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rPr>
          <w:sz w:val="2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rPr>
          <w:sz w:val="2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rPr>
          <w:sz w:val="2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rPr>
          <w:sz w:val="2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rPr>
          <w:sz w:val="2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rPr>
          <w:sz w:val="28"/>
        </w:rPr>
      </w:pPr>
    </w:p>
    <w:p w:rsidR="0007014F" w:rsidRPr="0069607A" w:rsidRDefault="0007014F">
      <w:pPr>
        <w:pStyle w:val="Heading1"/>
        <w:pBdr>
          <w:top w:val="thinThickSmallGap" w:sz="24" w:space="1" w:color="auto"/>
          <w:left w:val="thinThickSmallGap" w:sz="24" w:space="4" w:color="auto"/>
          <w:bottom w:val="thickThinSmallGap" w:sz="24" w:space="1" w:color="auto"/>
          <w:right w:val="thickThinSmallGap" w:sz="24" w:space="4" w:color="auto"/>
        </w:pBdr>
        <w:rPr>
          <w:sz w:val="52"/>
        </w:rPr>
      </w:pPr>
      <w:r w:rsidRPr="0069607A">
        <w:rPr>
          <w:sz w:val="52"/>
        </w:rPr>
        <w:t>CONTRACT</w:t>
      </w: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roofErr w:type="gramStart"/>
      <w:r w:rsidRPr="0069607A">
        <w:rPr>
          <w:b/>
          <w:sz w:val="28"/>
        </w:rPr>
        <w:t>between</w:t>
      </w:r>
      <w:proofErr w:type="gramEnd"/>
      <w:r w:rsidRPr="0069607A">
        <w:rPr>
          <w:b/>
          <w:sz w:val="28"/>
        </w:rPr>
        <w:t xml:space="preserve"> the</w:t>
      </w: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
    <w:p w:rsidR="0007014F" w:rsidRPr="0069607A" w:rsidRDefault="0007014F">
      <w:pPr>
        <w:pStyle w:val="Heading8"/>
      </w:pPr>
      <w:r w:rsidRPr="0069607A">
        <w:t>AGAWAM SCHOOL COMMITTEE</w:t>
      </w: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roofErr w:type="gramStart"/>
      <w:r w:rsidRPr="0069607A">
        <w:rPr>
          <w:b/>
          <w:sz w:val="28"/>
        </w:rPr>
        <w:t>and</w:t>
      </w:r>
      <w:proofErr w:type="gramEnd"/>
      <w:r w:rsidRPr="0069607A">
        <w:rPr>
          <w:b/>
          <w:sz w:val="28"/>
        </w:rPr>
        <w:t xml:space="preserve"> the</w:t>
      </w: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52"/>
        </w:rPr>
      </w:pPr>
      <w:r w:rsidRPr="0069607A">
        <w:rPr>
          <w:b/>
          <w:sz w:val="52"/>
        </w:rPr>
        <w:t>AGAWAM PROFESSIONAL ADMINISTRATORS</w:t>
      </w:r>
    </w:p>
    <w:p w:rsidR="0007014F" w:rsidRPr="0069607A" w:rsidRDefault="0007014F">
      <w:pPr>
        <w:pStyle w:val="Heading9"/>
      </w:pPr>
      <w:r w:rsidRPr="0069607A">
        <w:t>ASSOCIATION</w:t>
      </w: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
    <w:p w:rsidR="0007014F" w:rsidRPr="000C2438" w:rsidRDefault="00866DB0">
      <w:pPr>
        <w:pBdr>
          <w:top w:val="thinThickSmallGap" w:sz="24" w:space="1" w:color="auto"/>
          <w:left w:val="thinThickSmallGap" w:sz="24" w:space="4" w:color="auto"/>
          <w:bottom w:val="thickThinSmallGap" w:sz="24" w:space="1" w:color="auto"/>
          <w:right w:val="thickThinSmallGap" w:sz="24" w:space="4" w:color="auto"/>
        </w:pBdr>
        <w:jc w:val="center"/>
        <w:rPr>
          <w:b/>
          <w:sz w:val="44"/>
          <w:szCs w:val="44"/>
        </w:rPr>
      </w:pPr>
      <w:r w:rsidRPr="000C2438">
        <w:rPr>
          <w:b/>
          <w:sz w:val="44"/>
          <w:szCs w:val="44"/>
        </w:rPr>
        <w:t>JULY 1, 20</w:t>
      </w:r>
      <w:r w:rsidR="00E6144D" w:rsidRPr="000C2438">
        <w:rPr>
          <w:b/>
          <w:sz w:val="44"/>
          <w:szCs w:val="44"/>
        </w:rPr>
        <w:t>1</w:t>
      </w:r>
      <w:r w:rsidR="00F20EE9">
        <w:rPr>
          <w:b/>
          <w:sz w:val="44"/>
          <w:szCs w:val="44"/>
        </w:rPr>
        <w:t>9</w:t>
      </w: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
    <w:p w:rsidR="0007014F" w:rsidRPr="0069607A" w:rsidRDefault="0007014F">
      <w:pPr>
        <w:pStyle w:val="Heading8"/>
      </w:pPr>
      <w:r w:rsidRPr="0069607A">
        <w:t>TO</w:t>
      </w: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44"/>
        </w:rPr>
      </w:pPr>
    </w:p>
    <w:p w:rsidR="0007014F" w:rsidRPr="0069607A" w:rsidRDefault="00866DB0">
      <w:pPr>
        <w:pStyle w:val="Heading8"/>
      </w:pPr>
      <w:r w:rsidRPr="0069607A">
        <w:t>JUNE 30, 20</w:t>
      </w:r>
      <w:r w:rsidR="00F20EE9">
        <w:t>22</w:t>
      </w: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4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
    <w:p w:rsidR="0007014F" w:rsidRPr="0069607A" w:rsidRDefault="0007014F">
      <w:pPr>
        <w:pBdr>
          <w:top w:val="thinThickSmallGap" w:sz="24" w:space="1" w:color="auto"/>
          <w:left w:val="thinThickSmallGap" w:sz="24" w:space="4" w:color="auto"/>
          <w:bottom w:val="thickThinSmallGap" w:sz="24" w:space="1" w:color="auto"/>
          <w:right w:val="thickThinSmallGap" w:sz="24" w:space="4" w:color="auto"/>
        </w:pBdr>
        <w:jc w:val="center"/>
        <w:rPr>
          <w:b/>
          <w:sz w:val="28"/>
        </w:rPr>
      </w:pPr>
    </w:p>
    <w:p w:rsidR="0007014F" w:rsidRPr="0069607A" w:rsidRDefault="0007014F">
      <w:pPr>
        <w:pStyle w:val="Heading2"/>
        <w:rPr>
          <w:sz w:val="40"/>
        </w:rPr>
      </w:pPr>
      <w:r w:rsidRPr="0069607A">
        <w:rPr>
          <w:sz w:val="40"/>
        </w:rPr>
        <w:lastRenderedPageBreak/>
        <w:t>TABLE OF CONTENTS</w:t>
      </w:r>
    </w:p>
    <w:p w:rsidR="0007014F" w:rsidRPr="0069607A" w:rsidRDefault="0007014F"/>
    <w:p w:rsidR="0007014F" w:rsidRPr="0069607A" w:rsidRDefault="000701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5670"/>
        <w:gridCol w:w="2952"/>
      </w:tblGrid>
      <w:tr w:rsidR="0007014F" w:rsidRPr="0069607A">
        <w:tc>
          <w:tcPr>
            <w:tcW w:w="1458" w:type="dxa"/>
          </w:tcPr>
          <w:p w:rsidR="0007014F" w:rsidRPr="0069607A" w:rsidRDefault="0007014F">
            <w:pPr>
              <w:pStyle w:val="Heading4"/>
            </w:pPr>
            <w:r w:rsidRPr="0069607A">
              <w:t>Article 1</w:t>
            </w:r>
          </w:p>
        </w:tc>
        <w:tc>
          <w:tcPr>
            <w:tcW w:w="5670" w:type="dxa"/>
          </w:tcPr>
          <w:p w:rsidR="0007014F" w:rsidRPr="0069607A" w:rsidRDefault="0007014F">
            <w:pPr>
              <w:rPr>
                <w:b/>
                <w:sz w:val="24"/>
              </w:rPr>
            </w:pPr>
            <w:r w:rsidRPr="0069607A">
              <w:rPr>
                <w:b/>
                <w:sz w:val="24"/>
              </w:rPr>
              <w:t>Recognition</w:t>
            </w:r>
          </w:p>
        </w:tc>
        <w:tc>
          <w:tcPr>
            <w:tcW w:w="2952" w:type="dxa"/>
          </w:tcPr>
          <w:p w:rsidR="0007014F" w:rsidRPr="0069607A" w:rsidRDefault="0007014F">
            <w:pPr>
              <w:rPr>
                <w:b/>
                <w:sz w:val="24"/>
              </w:rPr>
            </w:pPr>
            <w:r w:rsidRPr="0069607A">
              <w:rPr>
                <w:b/>
                <w:sz w:val="24"/>
              </w:rPr>
              <w:t xml:space="preserve">Page </w:t>
            </w:r>
            <w:r w:rsidR="0059134D">
              <w:rPr>
                <w:b/>
                <w:sz w:val="24"/>
              </w:rPr>
              <w:t>3</w:t>
            </w:r>
          </w:p>
        </w:tc>
      </w:tr>
      <w:tr w:rsidR="0007014F" w:rsidRPr="0069607A">
        <w:tc>
          <w:tcPr>
            <w:tcW w:w="1458" w:type="dxa"/>
          </w:tcPr>
          <w:p w:rsidR="0007014F" w:rsidRPr="0069607A" w:rsidRDefault="0007014F">
            <w:pPr>
              <w:jc w:val="center"/>
              <w:rPr>
                <w:b/>
                <w:sz w:val="24"/>
              </w:rPr>
            </w:pPr>
            <w:r w:rsidRPr="0069607A">
              <w:rPr>
                <w:b/>
                <w:sz w:val="24"/>
              </w:rPr>
              <w:t>Article 2</w:t>
            </w:r>
          </w:p>
        </w:tc>
        <w:tc>
          <w:tcPr>
            <w:tcW w:w="5670" w:type="dxa"/>
          </w:tcPr>
          <w:p w:rsidR="0007014F" w:rsidRPr="0069607A" w:rsidRDefault="0007014F">
            <w:pPr>
              <w:rPr>
                <w:b/>
                <w:sz w:val="24"/>
              </w:rPr>
            </w:pPr>
            <w:r w:rsidRPr="0069607A">
              <w:rPr>
                <w:b/>
                <w:sz w:val="24"/>
              </w:rPr>
              <w:t>Preamble</w:t>
            </w:r>
          </w:p>
        </w:tc>
        <w:tc>
          <w:tcPr>
            <w:tcW w:w="2952" w:type="dxa"/>
          </w:tcPr>
          <w:p w:rsidR="0007014F" w:rsidRPr="0069607A" w:rsidRDefault="0007014F">
            <w:pPr>
              <w:rPr>
                <w:b/>
                <w:sz w:val="24"/>
              </w:rPr>
            </w:pPr>
            <w:r w:rsidRPr="0069607A">
              <w:rPr>
                <w:b/>
                <w:sz w:val="24"/>
              </w:rPr>
              <w:t xml:space="preserve">Page </w:t>
            </w:r>
            <w:r w:rsidR="0059134D">
              <w:rPr>
                <w:b/>
                <w:sz w:val="24"/>
              </w:rPr>
              <w:t>4</w:t>
            </w:r>
          </w:p>
        </w:tc>
      </w:tr>
      <w:tr w:rsidR="0007014F" w:rsidRPr="0069607A">
        <w:tc>
          <w:tcPr>
            <w:tcW w:w="1458" w:type="dxa"/>
          </w:tcPr>
          <w:p w:rsidR="0007014F" w:rsidRPr="0069607A" w:rsidRDefault="0007014F">
            <w:pPr>
              <w:jc w:val="center"/>
              <w:rPr>
                <w:b/>
                <w:sz w:val="24"/>
              </w:rPr>
            </w:pPr>
            <w:r w:rsidRPr="0069607A">
              <w:rPr>
                <w:b/>
                <w:sz w:val="24"/>
              </w:rPr>
              <w:t>Article 3</w:t>
            </w:r>
          </w:p>
        </w:tc>
        <w:tc>
          <w:tcPr>
            <w:tcW w:w="5670" w:type="dxa"/>
          </w:tcPr>
          <w:p w:rsidR="0007014F" w:rsidRPr="0069607A" w:rsidRDefault="0007014F">
            <w:pPr>
              <w:rPr>
                <w:b/>
                <w:sz w:val="24"/>
              </w:rPr>
            </w:pPr>
            <w:r w:rsidRPr="0069607A">
              <w:rPr>
                <w:b/>
                <w:sz w:val="24"/>
              </w:rPr>
              <w:t>Term of Agreement</w:t>
            </w:r>
          </w:p>
        </w:tc>
        <w:tc>
          <w:tcPr>
            <w:tcW w:w="2952" w:type="dxa"/>
          </w:tcPr>
          <w:p w:rsidR="0007014F" w:rsidRPr="0069607A" w:rsidRDefault="0007014F">
            <w:pPr>
              <w:rPr>
                <w:b/>
                <w:sz w:val="24"/>
              </w:rPr>
            </w:pPr>
            <w:r w:rsidRPr="0069607A">
              <w:rPr>
                <w:b/>
                <w:sz w:val="24"/>
              </w:rPr>
              <w:t xml:space="preserve">Page </w:t>
            </w:r>
            <w:r w:rsidR="0059134D">
              <w:rPr>
                <w:b/>
                <w:sz w:val="24"/>
              </w:rPr>
              <w:t>4</w:t>
            </w:r>
          </w:p>
        </w:tc>
      </w:tr>
      <w:tr w:rsidR="0007014F" w:rsidRPr="0069607A">
        <w:tc>
          <w:tcPr>
            <w:tcW w:w="1458" w:type="dxa"/>
          </w:tcPr>
          <w:p w:rsidR="0007014F" w:rsidRPr="0069607A" w:rsidRDefault="0007014F">
            <w:pPr>
              <w:jc w:val="center"/>
              <w:rPr>
                <w:b/>
                <w:sz w:val="24"/>
              </w:rPr>
            </w:pPr>
            <w:r w:rsidRPr="0069607A">
              <w:rPr>
                <w:b/>
                <w:sz w:val="24"/>
              </w:rPr>
              <w:t>Article 4</w:t>
            </w:r>
          </w:p>
        </w:tc>
        <w:tc>
          <w:tcPr>
            <w:tcW w:w="5670" w:type="dxa"/>
          </w:tcPr>
          <w:p w:rsidR="0007014F" w:rsidRPr="0069607A" w:rsidRDefault="0007014F">
            <w:pPr>
              <w:rPr>
                <w:b/>
                <w:sz w:val="24"/>
              </w:rPr>
            </w:pPr>
            <w:r w:rsidRPr="0069607A">
              <w:rPr>
                <w:b/>
                <w:sz w:val="24"/>
              </w:rPr>
              <w:t>Signing of Contract</w:t>
            </w:r>
          </w:p>
        </w:tc>
        <w:tc>
          <w:tcPr>
            <w:tcW w:w="2952" w:type="dxa"/>
          </w:tcPr>
          <w:p w:rsidR="0007014F" w:rsidRPr="0069607A" w:rsidRDefault="0007014F">
            <w:pPr>
              <w:rPr>
                <w:b/>
                <w:sz w:val="24"/>
              </w:rPr>
            </w:pPr>
            <w:r w:rsidRPr="0069607A">
              <w:rPr>
                <w:b/>
                <w:sz w:val="24"/>
              </w:rPr>
              <w:t xml:space="preserve">Page </w:t>
            </w:r>
            <w:r w:rsidR="0059134D">
              <w:rPr>
                <w:b/>
                <w:sz w:val="24"/>
              </w:rPr>
              <w:t>4</w:t>
            </w:r>
          </w:p>
        </w:tc>
      </w:tr>
      <w:tr w:rsidR="0007014F" w:rsidRPr="0069607A">
        <w:tc>
          <w:tcPr>
            <w:tcW w:w="1458" w:type="dxa"/>
          </w:tcPr>
          <w:p w:rsidR="0007014F" w:rsidRPr="0069607A" w:rsidRDefault="0007014F">
            <w:pPr>
              <w:jc w:val="center"/>
              <w:rPr>
                <w:b/>
                <w:sz w:val="24"/>
              </w:rPr>
            </w:pPr>
            <w:r w:rsidRPr="0069607A">
              <w:rPr>
                <w:b/>
                <w:sz w:val="24"/>
              </w:rPr>
              <w:t>Article 5</w:t>
            </w:r>
          </w:p>
        </w:tc>
        <w:tc>
          <w:tcPr>
            <w:tcW w:w="5670" w:type="dxa"/>
          </w:tcPr>
          <w:p w:rsidR="0007014F" w:rsidRPr="0069607A" w:rsidRDefault="0007014F">
            <w:pPr>
              <w:rPr>
                <w:b/>
                <w:sz w:val="24"/>
              </w:rPr>
            </w:pPr>
            <w:r w:rsidRPr="0069607A">
              <w:rPr>
                <w:b/>
                <w:sz w:val="24"/>
              </w:rPr>
              <w:t>Conferences</w:t>
            </w:r>
          </w:p>
        </w:tc>
        <w:tc>
          <w:tcPr>
            <w:tcW w:w="2952" w:type="dxa"/>
          </w:tcPr>
          <w:p w:rsidR="0007014F" w:rsidRPr="0069607A" w:rsidRDefault="0007014F">
            <w:pPr>
              <w:rPr>
                <w:b/>
                <w:sz w:val="24"/>
              </w:rPr>
            </w:pPr>
            <w:r w:rsidRPr="0069607A">
              <w:rPr>
                <w:b/>
                <w:sz w:val="24"/>
              </w:rPr>
              <w:t xml:space="preserve">Page </w:t>
            </w:r>
            <w:r w:rsidR="0059134D">
              <w:rPr>
                <w:b/>
                <w:sz w:val="24"/>
              </w:rPr>
              <w:t>5</w:t>
            </w:r>
          </w:p>
        </w:tc>
      </w:tr>
      <w:tr w:rsidR="0007014F" w:rsidRPr="0069607A">
        <w:tc>
          <w:tcPr>
            <w:tcW w:w="1458" w:type="dxa"/>
          </w:tcPr>
          <w:p w:rsidR="0007014F" w:rsidRPr="0069607A" w:rsidRDefault="0007014F">
            <w:pPr>
              <w:jc w:val="center"/>
              <w:rPr>
                <w:b/>
                <w:sz w:val="24"/>
              </w:rPr>
            </w:pPr>
            <w:r w:rsidRPr="0069607A">
              <w:rPr>
                <w:b/>
                <w:sz w:val="24"/>
              </w:rPr>
              <w:t>Article 6</w:t>
            </w:r>
          </w:p>
        </w:tc>
        <w:tc>
          <w:tcPr>
            <w:tcW w:w="5670" w:type="dxa"/>
          </w:tcPr>
          <w:p w:rsidR="0007014F" w:rsidRPr="0069607A" w:rsidRDefault="0007014F">
            <w:pPr>
              <w:rPr>
                <w:b/>
                <w:sz w:val="24"/>
              </w:rPr>
            </w:pPr>
            <w:r w:rsidRPr="0069607A">
              <w:rPr>
                <w:b/>
                <w:sz w:val="24"/>
              </w:rPr>
              <w:t>Professional Work Schedule</w:t>
            </w:r>
          </w:p>
        </w:tc>
        <w:tc>
          <w:tcPr>
            <w:tcW w:w="2952" w:type="dxa"/>
          </w:tcPr>
          <w:p w:rsidR="0007014F" w:rsidRPr="0069607A" w:rsidRDefault="0007014F">
            <w:pPr>
              <w:rPr>
                <w:b/>
                <w:sz w:val="24"/>
              </w:rPr>
            </w:pPr>
            <w:r w:rsidRPr="0069607A">
              <w:rPr>
                <w:b/>
                <w:sz w:val="24"/>
              </w:rPr>
              <w:t xml:space="preserve">Page </w:t>
            </w:r>
            <w:r w:rsidR="0059134D">
              <w:rPr>
                <w:b/>
                <w:sz w:val="24"/>
              </w:rPr>
              <w:t>5</w:t>
            </w:r>
            <w:r w:rsidR="00F05DDB">
              <w:rPr>
                <w:b/>
                <w:sz w:val="24"/>
              </w:rPr>
              <w:t>-6</w:t>
            </w:r>
          </w:p>
        </w:tc>
      </w:tr>
      <w:tr w:rsidR="0007014F" w:rsidRPr="0069607A">
        <w:tc>
          <w:tcPr>
            <w:tcW w:w="1458" w:type="dxa"/>
          </w:tcPr>
          <w:p w:rsidR="0007014F" w:rsidRPr="0069607A" w:rsidRDefault="0007014F">
            <w:pPr>
              <w:jc w:val="center"/>
              <w:rPr>
                <w:b/>
                <w:sz w:val="24"/>
              </w:rPr>
            </w:pPr>
            <w:r w:rsidRPr="0069607A">
              <w:rPr>
                <w:b/>
                <w:sz w:val="24"/>
              </w:rPr>
              <w:t>Article 7</w:t>
            </w:r>
          </w:p>
        </w:tc>
        <w:tc>
          <w:tcPr>
            <w:tcW w:w="5670" w:type="dxa"/>
          </w:tcPr>
          <w:p w:rsidR="0007014F" w:rsidRPr="0069607A" w:rsidRDefault="0007014F">
            <w:pPr>
              <w:rPr>
                <w:b/>
                <w:sz w:val="24"/>
              </w:rPr>
            </w:pPr>
            <w:r w:rsidRPr="0069607A">
              <w:rPr>
                <w:b/>
                <w:sz w:val="24"/>
              </w:rPr>
              <w:t>Work Stoppages</w:t>
            </w:r>
          </w:p>
        </w:tc>
        <w:tc>
          <w:tcPr>
            <w:tcW w:w="2952" w:type="dxa"/>
          </w:tcPr>
          <w:p w:rsidR="0007014F" w:rsidRPr="0069607A" w:rsidRDefault="0007014F">
            <w:pPr>
              <w:rPr>
                <w:b/>
                <w:sz w:val="24"/>
              </w:rPr>
            </w:pPr>
            <w:r w:rsidRPr="0069607A">
              <w:rPr>
                <w:b/>
                <w:sz w:val="24"/>
              </w:rPr>
              <w:t>Page 6</w:t>
            </w:r>
            <w:r w:rsidR="00590D2C">
              <w:rPr>
                <w:b/>
                <w:sz w:val="24"/>
              </w:rPr>
              <w:t>-7</w:t>
            </w:r>
          </w:p>
        </w:tc>
      </w:tr>
      <w:tr w:rsidR="0007014F" w:rsidRPr="0069607A">
        <w:tc>
          <w:tcPr>
            <w:tcW w:w="1458" w:type="dxa"/>
          </w:tcPr>
          <w:p w:rsidR="0007014F" w:rsidRPr="0069607A" w:rsidRDefault="0007014F">
            <w:pPr>
              <w:jc w:val="center"/>
              <w:rPr>
                <w:b/>
                <w:sz w:val="24"/>
              </w:rPr>
            </w:pPr>
            <w:r w:rsidRPr="0069607A">
              <w:rPr>
                <w:b/>
                <w:sz w:val="24"/>
              </w:rPr>
              <w:t>Article 8</w:t>
            </w:r>
          </w:p>
        </w:tc>
        <w:tc>
          <w:tcPr>
            <w:tcW w:w="5670" w:type="dxa"/>
          </w:tcPr>
          <w:p w:rsidR="0007014F" w:rsidRPr="0069607A" w:rsidRDefault="0007014F">
            <w:pPr>
              <w:rPr>
                <w:b/>
                <w:sz w:val="24"/>
              </w:rPr>
            </w:pPr>
            <w:r w:rsidRPr="0069607A">
              <w:rPr>
                <w:b/>
                <w:sz w:val="24"/>
              </w:rPr>
              <w:t>Workers’ Compensation</w:t>
            </w:r>
          </w:p>
        </w:tc>
        <w:tc>
          <w:tcPr>
            <w:tcW w:w="2952" w:type="dxa"/>
          </w:tcPr>
          <w:p w:rsidR="0007014F" w:rsidRPr="0069607A" w:rsidRDefault="0007014F">
            <w:pPr>
              <w:rPr>
                <w:b/>
                <w:sz w:val="24"/>
              </w:rPr>
            </w:pPr>
            <w:r w:rsidRPr="0069607A">
              <w:rPr>
                <w:b/>
                <w:sz w:val="24"/>
              </w:rPr>
              <w:t xml:space="preserve">Page </w:t>
            </w:r>
            <w:r w:rsidR="006852C0">
              <w:rPr>
                <w:b/>
                <w:sz w:val="24"/>
              </w:rPr>
              <w:t>7</w:t>
            </w:r>
          </w:p>
        </w:tc>
      </w:tr>
      <w:tr w:rsidR="0007014F" w:rsidRPr="0069607A">
        <w:tc>
          <w:tcPr>
            <w:tcW w:w="1458" w:type="dxa"/>
          </w:tcPr>
          <w:p w:rsidR="0007014F" w:rsidRPr="0069607A" w:rsidRDefault="0007014F">
            <w:pPr>
              <w:jc w:val="center"/>
              <w:rPr>
                <w:b/>
                <w:sz w:val="24"/>
              </w:rPr>
            </w:pPr>
            <w:r w:rsidRPr="0069607A">
              <w:rPr>
                <w:b/>
                <w:sz w:val="24"/>
              </w:rPr>
              <w:t>Article 9</w:t>
            </w:r>
          </w:p>
        </w:tc>
        <w:tc>
          <w:tcPr>
            <w:tcW w:w="5670" w:type="dxa"/>
          </w:tcPr>
          <w:p w:rsidR="0007014F" w:rsidRPr="0069607A" w:rsidRDefault="0007014F">
            <w:pPr>
              <w:rPr>
                <w:b/>
                <w:sz w:val="24"/>
              </w:rPr>
            </w:pPr>
            <w:r w:rsidRPr="0069607A">
              <w:rPr>
                <w:b/>
                <w:sz w:val="24"/>
              </w:rPr>
              <w:t>Required Courses</w:t>
            </w:r>
          </w:p>
        </w:tc>
        <w:tc>
          <w:tcPr>
            <w:tcW w:w="2952" w:type="dxa"/>
          </w:tcPr>
          <w:p w:rsidR="0007014F" w:rsidRPr="0069607A" w:rsidRDefault="0007014F">
            <w:pPr>
              <w:rPr>
                <w:b/>
                <w:sz w:val="24"/>
              </w:rPr>
            </w:pPr>
            <w:r w:rsidRPr="0069607A">
              <w:rPr>
                <w:b/>
                <w:sz w:val="24"/>
              </w:rPr>
              <w:t>Page 7</w:t>
            </w:r>
            <w:r w:rsidR="00F71C16">
              <w:rPr>
                <w:b/>
                <w:sz w:val="24"/>
              </w:rPr>
              <w:t>-8</w:t>
            </w:r>
          </w:p>
        </w:tc>
      </w:tr>
      <w:tr w:rsidR="006B181E" w:rsidRPr="0069607A">
        <w:tc>
          <w:tcPr>
            <w:tcW w:w="1458" w:type="dxa"/>
          </w:tcPr>
          <w:p w:rsidR="006B181E" w:rsidRPr="0069607A" w:rsidRDefault="006B181E">
            <w:pPr>
              <w:jc w:val="center"/>
              <w:rPr>
                <w:b/>
                <w:sz w:val="24"/>
              </w:rPr>
            </w:pPr>
            <w:r>
              <w:rPr>
                <w:b/>
                <w:sz w:val="24"/>
              </w:rPr>
              <w:t>Article 10</w:t>
            </w:r>
          </w:p>
        </w:tc>
        <w:tc>
          <w:tcPr>
            <w:tcW w:w="5670" w:type="dxa"/>
          </w:tcPr>
          <w:p w:rsidR="006B181E" w:rsidRPr="0069607A" w:rsidRDefault="006B181E">
            <w:pPr>
              <w:rPr>
                <w:b/>
                <w:sz w:val="24"/>
              </w:rPr>
            </w:pPr>
            <w:r>
              <w:rPr>
                <w:b/>
                <w:sz w:val="24"/>
              </w:rPr>
              <w:t>RETELL</w:t>
            </w:r>
          </w:p>
        </w:tc>
        <w:tc>
          <w:tcPr>
            <w:tcW w:w="2952" w:type="dxa"/>
          </w:tcPr>
          <w:p w:rsidR="006B181E" w:rsidRPr="0069607A" w:rsidRDefault="006B181E">
            <w:pPr>
              <w:rPr>
                <w:b/>
                <w:sz w:val="24"/>
              </w:rPr>
            </w:pPr>
            <w:r>
              <w:rPr>
                <w:b/>
                <w:sz w:val="24"/>
              </w:rPr>
              <w:t>Page 8</w:t>
            </w:r>
          </w:p>
        </w:tc>
      </w:tr>
      <w:tr w:rsidR="0007014F" w:rsidRPr="0069607A">
        <w:tc>
          <w:tcPr>
            <w:tcW w:w="1458" w:type="dxa"/>
          </w:tcPr>
          <w:p w:rsidR="0007014F" w:rsidRPr="0069607A" w:rsidRDefault="006B181E">
            <w:pPr>
              <w:jc w:val="center"/>
              <w:rPr>
                <w:b/>
                <w:sz w:val="24"/>
              </w:rPr>
            </w:pPr>
            <w:r>
              <w:rPr>
                <w:b/>
                <w:sz w:val="24"/>
              </w:rPr>
              <w:t>Article 11</w:t>
            </w:r>
          </w:p>
        </w:tc>
        <w:tc>
          <w:tcPr>
            <w:tcW w:w="5670" w:type="dxa"/>
          </w:tcPr>
          <w:p w:rsidR="0007014F" w:rsidRPr="0069607A" w:rsidRDefault="0007014F">
            <w:pPr>
              <w:rPr>
                <w:b/>
                <w:sz w:val="24"/>
              </w:rPr>
            </w:pPr>
            <w:r w:rsidRPr="0069607A">
              <w:rPr>
                <w:b/>
                <w:sz w:val="24"/>
              </w:rPr>
              <w:t>Protection of Employee</w:t>
            </w:r>
          </w:p>
        </w:tc>
        <w:tc>
          <w:tcPr>
            <w:tcW w:w="2952" w:type="dxa"/>
          </w:tcPr>
          <w:p w:rsidR="0007014F" w:rsidRPr="0069607A" w:rsidRDefault="0007014F">
            <w:pPr>
              <w:rPr>
                <w:b/>
                <w:sz w:val="24"/>
              </w:rPr>
            </w:pPr>
            <w:r w:rsidRPr="0069607A">
              <w:rPr>
                <w:b/>
                <w:sz w:val="24"/>
              </w:rPr>
              <w:t>Page 8</w:t>
            </w:r>
            <w:r w:rsidR="00590D2C">
              <w:rPr>
                <w:b/>
                <w:sz w:val="24"/>
              </w:rPr>
              <w:t>-9</w:t>
            </w:r>
          </w:p>
        </w:tc>
      </w:tr>
      <w:tr w:rsidR="0007014F" w:rsidRPr="0069607A">
        <w:tc>
          <w:tcPr>
            <w:tcW w:w="1458" w:type="dxa"/>
          </w:tcPr>
          <w:p w:rsidR="0007014F" w:rsidRPr="0069607A" w:rsidRDefault="006B181E">
            <w:pPr>
              <w:jc w:val="center"/>
              <w:rPr>
                <w:b/>
                <w:sz w:val="24"/>
              </w:rPr>
            </w:pPr>
            <w:r>
              <w:rPr>
                <w:b/>
                <w:sz w:val="24"/>
              </w:rPr>
              <w:t>Article 12</w:t>
            </w:r>
          </w:p>
        </w:tc>
        <w:tc>
          <w:tcPr>
            <w:tcW w:w="5670" w:type="dxa"/>
          </w:tcPr>
          <w:p w:rsidR="0007014F" w:rsidRPr="0069607A" w:rsidRDefault="0007014F">
            <w:pPr>
              <w:rPr>
                <w:b/>
                <w:sz w:val="24"/>
              </w:rPr>
            </w:pPr>
            <w:r w:rsidRPr="0069607A">
              <w:rPr>
                <w:b/>
                <w:sz w:val="24"/>
              </w:rPr>
              <w:t>Leave of Absence</w:t>
            </w:r>
          </w:p>
        </w:tc>
        <w:tc>
          <w:tcPr>
            <w:tcW w:w="2952" w:type="dxa"/>
          </w:tcPr>
          <w:p w:rsidR="0007014F" w:rsidRPr="0069607A" w:rsidRDefault="006852C0">
            <w:pPr>
              <w:rPr>
                <w:b/>
                <w:sz w:val="24"/>
              </w:rPr>
            </w:pPr>
            <w:r>
              <w:rPr>
                <w:b/>
                <w:sz w:val="24"/>
              </w:rPr>
              <w:t xml:space="preserve">Page </w:t>
            </w:r>
            <w:r w:rsidR="0059134D">
              <w:rPr>
                <w:b/>
                <w:sz w:val="24"/>
              </w:rPr>
              <w:t>9, 10</w:t>
            </w:r>
            <w:r>
              <w:rPr>
                <w:b/>
                <w:sz w:val="24"/>
              </w:rPr>
              <w:t>, 11</w:t>
            </w:r>
          </w:p>
        </w:tc>
      </w:tr>
      <w:tr w:rsidR="0007014F" w:rsidRPr="0069607A">
        <w:tc>
          <w:tcPr>
            <w:tcW w:w="1458" w:type="dxa"/>
          </w:tcPr>
          <w:p w:rsidR="0007014F" w:rsidRPr="0069607A" w:rsidRDefault="006B181E">
            <w:pPr>
              <w:jc w:val="center"/>
              <w:rPr>
                <w:b/>
                <w:sz w:val="24"/>
              </w:rPr>
            </w:pPr>
            <w:r>
              <w:rPr>
                <w:b/>
                <w:sz w:val="24"/>
              </w:rPr>
              <w:t>Article 13</w:t>
            </w:r>
          </w:p>
        </w:tc>
        <w:tc>
          <w:tcPr>
            <w:tcW w:w="5670" w:type="dxa"/>
          </w:tcPr>
          <w:p w:rsidR="0007014F" w:rsidRPr="0069607A" w:rsidRDefault="0007014F">
            <w:pPr>
              <w:rPr>
                <w:b/>
                <w:sz w:val="24"/>
              </w:rPr>
            </w:pPr>
            <w:r w:rsidRPr="0069607A">
              <w:rPr>
                <w:b/>
                <w:sz w:val="24"/>
              </w:rPr>
              <w:t xml:space="preserve">Payment of Accumulated Sick Leave on Retirement </w:t>
            </w:r>
          </w:p>
        </w:tc>
        <w:tc>
          <w:tcPr>
            <w:tcW w:w="2952" w:type="dxa"/>
          </w:tcPr>
          <w:p w:rsidR="0007014F" w:rsidRPr="0069607A" w:rsidRDefault="00F71C16">
            <w:pPr>
              <w:rPr>
                <w:b/>
                <w:sz w:val="24"/>
              </w:rPr>
            </w:pPr>
            <w:r>
              <w:rPr>
                <w:b/>
                <w:sz w:val="24"/>
              </w:rPr>
              <w:t>Page 11</w:t>
            </w:r>
          </w:p>
        </w:tc>
      </w:tr>
      <w:tr w:rsidR="0007014F" w:rsidRPr="0069607A">
        <w:tc>
          <w:tcPr>
            <w:tcW w:w="1458" w:type="dxa"/>
          </w:tcPr>
          <w:p w:rsidR="0007014F" w:rsidRPr="0069607A" w:rsidRDefault="006B181E">
            <w:pPr>
              <w:jc w:val="center"/>
              <w:rPr>
                <w:b/>
                <w:sz w:val="24"/>
              </w:rPr>
            </w:pPr>
            <w:r>
              <w:rPr>
                <w:b/>
                <w:sz w:val="24"/>
              </w:rPr>
              <w:t>Article 14</w:t>
            </w:r>
          </w:p>
        </w:tc>
        <w:tc>
          <w:tcPr>
            <w:tcW w:w="5670" w:type="dxa"/>
          </w:tcPr>
          <w:p w:rsidR="0007014F" w:rsidRPr="0069607A" w:rsidRDefault="0007014F">
            <w:pPr>
              <w:rPr>
                <w:b/>
                <w:sz w:val="24"/>
              </w:rPr>
            </w:pPr>
            <w:r w:rsidRPr="0069607A">
              <w:rPr>
                <w:b/>
                <w:sz w:val="24"/>
              </w:rPr>
              <w:t>Sabbatical Leave</w:t>
            </w:r>
          </w:p>
        </w:tc>
        <w:tc>
          <w:tcPr>
            <w:tcW w:w="2952" w:type="dxa"/>
          </w:tcPr>
          <w:p w:rsidR="0007014F" w:rsidRPr="0069607A" w:rsidRDefault="00F05DDB">
            <w:pPr>
              <w:rPr>
                <w:b/>
                <w:sz w:val="24"/>
              </w:rPr>
            </w:pPr>
            <w:r>
              <w:rPr>
                <w:b/>
                <w:sz w:val="24"/>
              </w:rPr>
              <w:t xml:space="preserve">Page </w:t>
            </w:r>
            <w:r w:rsidR="0059134D">
              <w:rPr>
                <w:b/>
                <w:sz w:val="24"/>
              </w:rPr>
              <w:t>11</w:t>
            </w:r>
            <w:r w:rsidR="00F71C16">
              <w:rPr>
                <w:b/>
                <w:sz w:val="24"/>
              </w:rPr>
              <w:t>-12</w:t>
            </w:r>
          </w:p>
        </w:tc>
      </w:tr>
      <w:tr w:rsidR="0007014F" w:rsidRPr="0069607A">
        <w:tc>
          <w:tcPr>
            <w:tcW w:w="1458" w:type="dxa"/>
          </w:tcPr>
          <w:p w:rsidR="0007014F" w:rsidRPr="0069607A" w:rsidRDefault="006B181E">
            <w:pPr>
              <w:jc w:val="center"/>
              <w:rPr>
                <w:b/>
                <w:sz w:val="24"/>
              </w:rPr>
            </w:pPr>
            <w:r>
              <w:rPr>
                <w:b/>
                <w:sz w:val="24"/>
              </w:rPr>
              <w:t>Article 15</w:t>
            </w:r>
          </w:p>
        </w:tc>
        <w:tc>
          <w:tcPr>
            <w:tcW w:w="5670" w:type="dxa"/>
          </w:tcPr>
          <w:p w:rsidR="0007014F" w:rsidRPr="0069607A" w:rsidRDefault="0007014F">
            <w:pPr>
              <w:rPr>
                <w:b/>
                <w:sz w:val="24"/>
              </w:rPr>
            </w:pPr>
            <w:r w:rsidRPr="0069607A">
              <w:rPr>
                <w:b/>
                <w:sz w:val="24"/>
              </w:rPr>
              <w:t>School Supervision</w:t>
            </w:r>
          </w:p>
        </w:tc>
        <w:tc>
          <w:tcPr>
            <w:tcW w:w="2952" w:type="dxa"/>
          </w:tcPr>
          <w:p w:rsidR="0007014F" w:rsidRPr="0069607A" w:rsidRDefault="00F71C16">
            <w:pPr>
              <w:rPr>
                <w:b/>
                <w:sz w:val="24"/>
              </w:rPr>
            </w:pPr>
            <w:r>
              <w:rPr>
                <w:b/>
                <w:sz w:val="24"/>
              </w:rPr>
              <w:t xml:space="preserve">Page </w:t>
            </w:r>
            <w:r w:rsidR="0059134D">
              <w:rPr>
                <w:b/>
                <w:sz w:val="24"/>
              </w:rPr>
              <w:t>12</w:t>
            </w:r>
          </w:p>
        </w:tc>
      </w:tr>
      <w:tr w:rsidR="0007014F" w:rsidRPr="0069607A">
        <w:tc>
          <w:tcPr>
            <w:tcW w:w="1458" w:type="dxa"/>
          </w:tcPr>
          <w:p w:rsidR="0007014F" w:rsidRPr="0069607A" w:rsidRDefault="006B181E">
            <w:pPr>
              <w:jc w:val="center"/>
              <w:rPr>
                <w:b/>
                <w:sz w:val="24"/>
              </w:rPr>
            </w:pPr>
            <w:r>
              <w:rPr>
                <w:b/>
                <w:sz w:val="24"/>
              </w:rPr>
              <w:t>Article 16</w:t>
            </w:r>
          </w:p>
        </w:tc>
        <w:tc>
          <w:tcPr>
            <w:tcW w:w="5670" w:type="dxa"/>
          </w:tcPr>
          <w:p w:rsidR="0007014F" w:rsidRPr="0069607A" w:rsidRDefault="0007014F">
            <w:pPr>
              <w:rPr>
                <w:b/>
                <w:sz w:val="24"/>
              </w:rPr>
            </w:pPr>
            <w:r w:rsidRPr="0069607A">
              <w:rPr>
                <w:b/>
                <w:sz w:val="24"/>
              </w:rPr>
              <w:t>Deductions</w:t>
            </w:r>
          </w:p>
        </w:tc>
        <w:tc>
          <w:tcPr>
            <w:tcW w:w="2952" w:type="dxa"/>
          </w:tcPr>
          <w:p w:rsidR="0007014F" w:rsidRPr="0069607A" w:rsidRDefault="0007014F">
            <w:pPr>
              <w:rPr>
                <w:b/>
                <w:sz w:val="24"/>
              </w:rPr>
            </w:pPr>
            <w:r w:rsidRPr="0069607A">
              <w:rPr>
                <w:b/>
                <w:sz w:val="24"/>
              </w:rPr>
              <w:t>Page 1</w:t>
            </w:r>
            <w:r w:rsidR="00F71C16">
              <w:rPr>
                <w:b/>
                <w:sz w:val="24"/>
              </w:rPr>
              <w:t>3</w:t>
            </w:r>
          </w:p>
        </w:tc>
      </w:tr>
      <w:tr w:rsidR="0007014F" w:rsidRPr="0069607A">
        <w:tc>
          <w:tcPr>
            <w:tcW w:w="1458" w:type="dxa"/>
          </w:tcPr>
          <w:p w:rsidR="0007014F" w:rsidRPr="0069607A" w:rsidRDefault="006B181E">
            <w:pPr>
              <w:jc w:val="center"/>
              <w:rPr>
                <w:b/>
                <w:sz w:val="24"/>
              </w:rPr>
            </w:pPr>
            <w:r>
              <w:rPr>
                <w:b/>
                <w:sz w:val="24"/>
              </w:rPr>
              <w:t>Article 17</w:t>
            </w:r>
          </w:p>
        </w:tc>
        <w:tc>
          <w:tcPr>
            <w:tcW w:w="5670" w:type="dxa"/>
          </w:tcPr>
          <w:p w:rsidR="0007014F" w:rsidRPr="0069607A" w:rsidRDefault="0007014F">
            <w:pPr>
              <w:rPr>
                <w:b/>
                <w:sz w:val="24"/>
              </w:rPr>
            </w:pPr>
            <w:r w:rsidRPr="0069607A">
              <w:rPr>
                <w:b/>
                <w:sz w:val="24"/>
              </w:rPr>
              <w:t>Promotions</w:t>
            </w:r>
          </w:p>
        </w:tc>
        <w:tc>
          <w:tcPr>
            <w:tcW w:w="2952" w:type="dxa"/>
          </w:tcPr>
          <w:p w:rsidR="0007014F" w:rsidRPr="0069607A" w:rsidRDefault="006852C0">
            <w:pPr>
              <w:rPr>
                <w:b/>
                <w:sz w:val="24"/>
              </w:rPr>
            </w:pPr>
            <w:r>
              <w:rPr>
                <w:b/>
                <w:sz w:val="24"/>
              </w:rPr>
              <w:t xml:space="preserve">Page </w:t>
            </w:r>
            <w:r w:rsidR="0059134D">
              <w:rPr>
                <w:b/>
                <w:sz w:val="24"/>
              </w:rPr>
              <w:t>13</w:t>
            </w:r>
          </w:p>
        </w:tc>
      </w:tr>
      <w:tr w:rsidR="0007014F" w:rsidRPr="0069607A">
        <w:tc>
          <w:tcPr>
            <w:tcW w:w="1458" w:type="dxa"/>
          </w:tcPr>
          <w:p w:rsidR="0007014F" w:rsidRPr="0069607A" w:rsidRDefault="006B181E">
            <w:pPr>
              <w:jc w:val="center"/>
              <w:rPr>
                <w:b/>
                <w:sz w:val="24"/>
              </w:rPr>
            </w:pPr>
            <w:r>
              <w:rPr>
                <w:b/>
                <w:sz w:val="24"/>
              </w:rPr>
              <w:t>Article 18</w:t>
            </w:r>
          </w:p>
        </w:tc>
        <w:tc>
          <w:tcPr>
            <w:tcW w:w="5670" w:type="dxa"/>
          </w:tcPr>
          <w:p w:rsidR="0007014F" w:rsidRPr="0069607A" w:rsidRDefault="0007014F">
            <w:pPr>
              <w:rPr>
                <w:b/>
                <w:sz w:val="24"/>
              </w:rPr>
            </w:pPr>
            <w:r w:rsidRPr="0069607A">
              <w:rPr>
                <w:b/>
                <w:sz w:val="24"/>
              </w:rPr>
              <w:t>Transfers</w:t>
            </w:r>
          </w:p>
        </w:tc>
        <w:tc>
          <w:tcPr>
            <w:tcW w:w="2952" w:type="dxa"/>
          </w:tcPr>
          <w:p w:rsidR="0007014F" w:rsidRPr="0069607A" w:rsidRDefault="0007014F">
            <w:pPr>
              <w:rPr>
                <w:b/>
                <w:sz w:val="24"/>
              </w:rPr>
            </w:pPr>
            <w:r w:rsidRPr="0069607A">
              <w:rPr>
                <w:b/>
                <w:sz w:val="24"/>
              </w:rPr>
              <w:t>Page 1</w:t>
            </w:r>
            <w:r w:rsidR="006852C0">
              <w:rPr>
                <w:b/>
                <w:sz w:val="24"/>
              </w:rPr>
              <w:t>4</w:t>
            </w:r>
          </w:p>
        </w:tc>
      </w:tr>
      <w:tr w:rsidR="0007014F" w:rsidRPr="0069607A">
        <w:tc>
          <w:tcPr>
            <w:tcW w:w="1458" w:type="dxa"/>
          </w:tcPr>
          <w:p w:rsidR="0007014F" w:rsidRPr="0069607A" w:rsidRDefault="006B181E">
            <w:pPr>
              <w:jc w:val="center"/>
              <w:rPr>
                <w:b/>
                <w:sz w:val="24"/>
              </w:rPr>
            </w:pPr>
            <w:r>
              <w:rPr>
                <w:b/>
                <w:sz w:val="24"/>
              </w:rPr>
              <w:t>Article 19</w:t>
            </w:r>
          </w:p>
        </w:tc>
        <w:tc>
          <w:tcPr>
            <w:tcW w:w="5670" w:type="dxa"/>
          </w:tcPr>
          <w:p w:rsidR="0007014F" w:rsidRPr="0069607A" w:rsidRDefault="0007014F">
            <w:pPr>
              <w:rPr>
                <w:b/>
                <w:sz w:val="24"/>
              </w:rPr>
            </w:pPr>
            <w:r w:rsidRPr="0069607A">
              <w:rPr>
                <w:b/>
                <w:sz w:val="24"/>
              </w:rPr>
              <w:t>Insurance</w:t>
            </w:r>
          </w:p>
        </w:tc>
        <w:tc>
          <w:tcPr>
            <w:tcW w:w="2952" w:type="dxa"/>
          </w:tcPr>
          <w:p w:rsidR="0007014F" w:rsidRPr="0069607A" w:rsidRDefault="006852C0">
            <w:pPr>
              <w:rPr>
                <w:b/>
                <w:sz w:val="24"/>
              </w:rPr>
            </w:pPr>
            <w:r>
              <w:rPr>
                <w:b/>
                <w:sz w:val="24"/>
              </w:rPr>
              <w:t>Page 14</w:t>
            </w:r>
          </w:p>
        </w:tc>
      </w:tr>
      <w:tr w:rsidR="0007014F" w:rsidRPr="0069607A">
        <w:tc>
          <w:tcPr>
            <w:tcW w:w="1458" w:type="dxa"/>
          </w:tcPr>
          <w:p w:rsidR="0007014F" w:rsidRPr="0069607A" w:rsidRDefault="006B181E">
            <w:pPr>
              <w:jc w:val="center"/>
              <w:rPr>
                <w:b/>
                <w:sz w:val="24"/>
              </w:rPr>
            </w:pPr>
            <w:r>
              <w:rPr>
                <w:b/>
                <w:sz w:val="24"/>
              </w:rPr>
              <w:t>Article 20</w:t>
            </w:r>
          </w:p>
        </w:tc>
        <w:tc>
          <w:tcPr>
            <w:tcW w:w="5670" w:type="dxa"/>
          </w:tcPr>
          <w:p w:rsidR="0007014F" w:rsidRPr="0069607A" w:rsidRDefault="0007014F">
            <w:pPr>
              <w:rPr>
                <w:b/>
                <w:sz w:val="24"/>
              </w:rPr>
            </w:pPr>
            <w:r w:rsidRPr="0069607A">
              <w:rPr>
                <w:b/>
                <w:sz w:val="24"/>
              </w:rPr>
              <w:t>Grievance Procedure</w:t>
            </w:r>
          </w:p>
        </w:tc>
        <w:tc>
          <w:tcPr>
            <w:tcW w:w="2952" w:type="dxa"/>
          </w:tcPr>
          <w:p w:rsidR="0007014F" w:rsidRPr="0069607A" w:rsidRDefault="00F05DDB">
            <w:pPr>
              <w:rPr>
                <w:b/>
                <w:sz w:val="24"/>
              </w:rPr>
            </w:pPr>
            <w:r>
              <w:rPr>
                <w:b/>
                <w:sz w:val="24"/>
              </w:rPr>
              <w:t>Page 14-15</w:t>
            </w:r>
          </w:p>
        </w:tc>
      </w:tr>
      <w:tr w:rsidR="0007014F" w:rsidRPr="0069607A">
        <w:tc>
          <w:tcPr>
            <w:tcW w:w="1458" w:type="dxa"/>
          </w:tcPr>
          <w:p w:rsidR="0007014F" w:rsidRPr="0069607A" w:rsidRDefault="006B181E">
            <w:pPr>
              <w:jc w:val="center"/>
              <w:rPr>
                <w:b/>
                <w:sz w:val="24"/>
              </w:rPr>
            </w:pPr>
            <w:r>
              <w:rPr>
                <w:b/>
                <w:sz w:val="24"/>
              </w:rPr>
              <w:t>Article 21</w:t>
            </w:r>
          </w:p>
        </w:tc>
        <w:tc>
          <w:tcPr>
            <w:tcW w:w="5670" w:type="dxa"/>
          </w:tcPr>
          <w:p w:rsidR="0007014F" w:rsidRPr="0069607A" w:rsidRDefault="0007014F">
            <w:pPr>
              <w:rPr>
                <w:b/>
                <w:sz w:val="24"/>
              </w:rPr>
            </w:pPr>
            <w:r w:rsidRPr="0069607A">
              <w:rPr>
                <w:b/>
                <w:sz w:val="24"/>
              </w:rPr>
              <w:t>Salaries</w:t>
            </w:r>
            <w:r w:rsidR="00590D2C">
              <w:rPr>
                <w:b/>
                <w:sz w:val="24"/>
              </w:rPr>
              <w:t xml:space="preserve"> and Other Monetary Benefits</w:t>
            </w:r>
          </w:p>
        </w:tc>
        <w:tc>
          <w:tcPr>
            <w:tcW w:w="2952" w:type="dxa"/>
          </w:tcPr>
          <w:p w:rsidR="0007014F" w:rsidRPr="0069607A" w:rsidRDefault="006B181E">
            <w:pPr>
              <w:rPr>
                <w:b/>
                <w:sz w:val="24"/>
              </w:rPr>
            </w:pPr>
            <w:r>
              <w:rPr>
                <w:b/>
                <w:sz w:val="24"/>
              </w:rPr>
              <w:t xml:space="preserve">Page </w:t>
            </w:r>
            <w:r w:rsidR="00590D2C">
              <w:rPr>
                <w:b/>
                <w:sz w:val="24"/>
              </w:rPr>
              <w:t>15, 16, 17</w:t>
            </w:r>
          </w:p>
        </w:tc>
      </w:tr>
      <w:tr w:rsidR="0007014F" w:rsidRPr="0069607A">
        <w:tc>
          <w:tcPr>
            <w:tcW w:w="1458" w:type="dxa"/>
          </w:tcPr>
          <w:p w:rsidR="0007014F" w:rsidRPr="0069607A" w:rsidRDefault="006B181E">
            <w:pPr>
              <w:jc w:val="center"/>
              <w:rPr>
                <w:b/>
                <w:sz w:val="24"/>
              </w:rPr>
            </w:pPr>
            <w:r>
              <w:rPr>
                <w:b/>
                <w:sz w:val="24"/>
              </w:rPr>
              <w:t>Article 22</w:t>
            </w:r>
          </w:p>
        </w:tc>
        <w:tc>
          <w:tcPr>
            <w:tcW w:w="5670" w:type="dxa"/>
          </w:tcPr>
          <w:p w:rsidR="0007014F" w:rsidRPr="0069607A" w:rsidRDefault="0007014F">
            <w:pPr>
              <w:rPr>
                <w:b/>
                <w:sz w:val="24"/>
              </w:rPr>
            </w:pPr>
            <w:r w:rsidRPr="0069607A">
              <w:rPr>
                <w:b/>
                <w:sz w:val="24"/>
              </w:rPr>
              <w:t>Reduction in Force</w:t>
            </w:r>
          </w:p>
        </w:tc>
        <w:tc>
          <w:tcPr>
            <w:tcW w:w="2952" w:type="dxa"/>
          </w:tcPr>
          <w:p w:rsidR="0007014F" w:rsidRPr="0069607A" w:rsidRDefault="0007014F">
            <w:pPr>
              <w:rPr>
                <w:b/>
                <w:sz w:val="24"/>
              </w:rPr>
            </w:pPr>
            <w:r w:rsidRPr="0069607A">
              <w:rPr>
                <w:b/>
                <w:sz w:val="24"/>
              </w:rPr>
              <w:t>Page 1</w:t>
            </w:r>
            <w:r w:rsidR="006B181E">
              <w:rPr>
                <w:b/>
                <w:sz w:val="24"/>
              </w:rPr>
              <w:t>7</w:t>
            </w:r>
            <w:r w:rsidR="0059134D">
              <w:rPr>
                <w:b/>
                <w:sz w:val="24"/>
              </w:rPr>
              <w:t>-1</w:t>
            </w:r>
            <w:r w:rsidR="006B181E">
              <w:rPr>
                <w:b/>
                <w:sz w:val="24"/>
              </w:rPr>
              <w:t>8</w:t>
            </w:r>
          </w:p>
        </w:tc>
      </w:tr>
      <w:tr w:rsidR="0007014F" w:rsidRPr="0069607A">
        <w:tc>
          <w:tcPr>
            <w:tcW w:w="1458" w:type="dxa"/>
          </w:tcPr>
          <w:p w:rsidR="0007014F" w:rsidRPr="0069607A" w:rsidRDefault="006B181E">
            <w:pPr>
              <w:jc w:val="center"/>
              <w:rPr>
                <w:b/>
                <w:sz w:val="24"/>
              </w:rPr>
            </w:pPr>
            <w:r>
              <w:rPr>
                <w:b/>
                <w:sz w:val="24"/>
              </w:rPr>
              <w:t>Article 22</w:t>
            </w:r>
            <w:r w:rsidR="0007014F" w:rsidRPr="0069607A">
              <w:rPr>
                <w:b/>
                <w:sz w:val="24"/>
              </w:rPr>
              <w:t>A</w:t>
            </w:r>
          </w:p>
        </w:tc>
        <w:tc>
          <w:tcPr>
            <w:tcW w:w="5670" w:type="dxa"/>
          </w:tcPr>
          <w:p w:rsidR="0007014F" w:rsidRPr="0069607A" w:rsidRDefault="0007014F">
            <w:pPr>
              <w:rPr>
                <w:b/>
                <w:sz w:val="24"/>
              </w:rPr>
            </w:pPr>
            <w:r w:rsidRPr="0069607A">
              <w:rPr>
                <w:b/>
                <w:sz w:val="24"/>
              </w:rPr>
              <w:t>Evaluations</w:t>
            </w:r>
          </w:p>
        </w:tc>
        <w:tc>
          <w:tcPr>
            <w:tcW w:w="2952" w:type="dxa"/>
          </w:tcPr>
          <w:p w:rsidR="0007014F" w:rsidRPr="0069607A" w:rsidRDefault="0007014F">
            <w:pPr>
              <w:rPr>
                <w:b/>
                <w:sz w:val="24"/>
              </w:rPr>
            </w:pPr>
            <w:r w:rsidRPr="0069607A">
              <w:rPr>
                <w:b/>
                <w:sz w:val="24"/>
              </w:rPr>
              <w:t xml:space="preserve">Page </w:t>
            </w:r>
            <w:r w:rsidR="0059134D">
              <w:rPr>
                <w:b/>
                <w:sz w:val="24"/>
              </w:rPr>
              <w:t>1</w:t>
            </w:r>
            <w:r w:rsidR="00590D2C">
              <w:rPr>
                <w:b/>
                <w:sz w:val="24"/>
              </w:rPr>
              <w:t>8</w:t>
            </w:r>
          </w:p>
        </w:tc>
      </w:tr>
      <w:tr w:rsidR="0007014F" w:rsidRPr="0069607A">
        <w:tc>
          <w:tcPr>
            <w:tcW w:w="1458" w:type="dxa"/>
          </w:tcPr>
          <w:p w:rsidR="0007014F" w:rsidRPr="0069607A" w:rsidRDefault="006B181E">
            <w:pPr>
              <w:jc w:val="center"/>
              <w:rPr>
                <w:b/>
                <w:sz w:val="24"/>
              </w:rPr>
            </w:pPr>
            <w:r>
              <w:rPr>
                <w:b/>
                <w:sz w:val="24"/>
              </w:rPr>
              <w:t>Article 22</w:t>
            </w:r>
            <w:r w:rsidR="0007014F" w:rsidRPr="0069607A">
              <w:rPr>
                <w:b/>
                <w:sz w:val="24"/>
              </w:rPr>
              <w:t>B</w:t>
            </w:r>
          </w:p>
        </w:tc>
        <w:tc>
          <w:tcPr>
            <w:tcW w:w="5670" w:type="dxa"/>
          </w:tcPr>
          <w:p w:rsidR="0007014F" w:rsidRPr="0069607A" w:rsidRDefault="0007014F">
            <w:pPr>
              <w:rPr>
                <w:b/>
                <w:sz w:val="24"/>
              </w:rPr>
            </w:pPr>
            <w:r w:rsidRPr="0069607A">
              <w:rPr>
                <w:b/>
                <w:sz w:val="24"/>
              </w:rPr>
              <w:t>Non Discrimination</w:t>
            </w:r>
          </w:p>
        </w:tc>
        <w:tc>
          <w:tcPr>
            <w:tcW w:w="2952" w:type="dxa"/>
          </w:tcPr>
          <w:p w:rsidR="0007014F" w:rsidRPr="0069607A" w:rsidRDefault="0007014F">
            <w:pPr>
              <w:rPr>
                <w:b/>
                <w:sz w:val="24"/>
              </w:rPr>
            </w:pPr>
            <w:r w:rsidRPr="0069607A">
              <w:rPr>
                <w:b/>
                <w:sz w:val="24"/>
              </w:rPr>
              <w:t xml:space="preserve">Page </w:t>
            </w:r>
            <w:r w:rsidR="0059134D">
              <w:rPr>
                <w:b/>
                <w:sz w:val="24"/>
              </w:rPr>
              <w:t>1</w:t>
            </w:r>
            <w:r w:rsidR="006B181E">
              <w:rPr>
                <w:b/>
                <w:sz w:val="24"/>
              </w:rPr>
              <w:t>9</w:t>
            </w:r>
          </w:p>
        </w:tc>
      </w:tr>
      <w:tr w:rsidR="0007014F" w:rsidRPr="0069607A">
        <w:tc>
          <w:tcPr>
            <w:tcW w:w="1458" w:type="dxa"/>
          </w:tcPr>
          <w:p w:rsidR="0007014F" w:rsidRPr="0069607A" w:rsidRDefault="006B181E">
            <w:pPr>
              <w:jc w:val="center"/>
              <w:rPr>
                <w:b/>
                <w:sz w:val="24"/>
              </w:rPr>
            </w:pPr>
            <w:r>
              <w:rPr>
                <w:b/>
                <w:sz w:val="24"/>
              </w:rPr>
              <w:t>Article 22</w:t>
            </w:r>
            <w:r w:rsidR="0007014F" w:rsidRPr="0069607A">
              <w:rPr>
                <w:b/>
                <w:sz w:val="24"/>
              </w:rPr>
              <w:t>C</w:t>
            </w:r>
          </w:p>
        </w:tc>
        <w:tc>
          <w:tcPr>
            <w:tcW w:w="5670" w:type="dxa"/>
          </w:tcPr>
          <w:p w:rsidR="0007014F" w:rsidRPr="0069607A" w:rsidRDefault="0007014F">
            <w:pPr>
              <w:rPr>
                <w:b/>
                <w:sz w:val="24"/>
              </w:rPr>
            </w:pPr>
            <w:r w:rsidRPr="0069607A">
              <w:rPr>
                <w:b/>
                <w:sz w:val="24"/>
              </w:rPr>
              <w:t>Drug Free Workplace Act</w:t>
            </w:r>
          </w:p>
        </w:tc>
        <w:tc>
          <w:tcPr>
            <w:tcW w:w="2952" w:type="dxa"/>
          </w:tcPr>
          <w:p w:rsidR="0007014F" w:rsidRPr="0069607A" w:rsidRDefault="0007014F">
            <w:pPr>
              <w:rPr>
                <w:b/>
                <w:sz w:val="24"/>
              </w:rPr>
            </w:pPr>
            <w:r w:rsidRPr="0069607A">
              <w:rPr>
                <w:b/>
                <w:sz w:val="24"/>
              </w:rPr>
              <w:t xml:space="preserve">Page </w:t>
            </w:r>
            <w:r w:rsidR="00F05DDB">
              <w:rPr>
                <w:b/>
                <w:sz w:val="24"/>
              </w:rPr>
              <w:t>19</w:t>
            </w:r>
            <w:r w:rsidR="006B181E">
              <w:rPr>
                <w:b/>
                <w:sz w:val="24"/>
              </w:rPr>
              <w:t>-20</w:t>
            </w:r>
          </w:p>
        </w:tc>
      </w:tr>
      <w:tr w:rsidR="0007014F" w:rsidRPr="0069607A">
        <w:tc>
          <w:tcPr>
            <w:tcW w:w="1458" w:type="dxa"/>
          </w:tcPr>
          <w:p w:rsidR="0007014F" w:rsidRPr="0069607A" w:rsidRDefault="006B181E">
            <w:pPr>
              <w:jc w:val="center"/>
              <w:rPr>
                <w:b/>
                <w:sz w:val="24"/>
              </w:rPr>
            </w:pPr>
            <w:r>
              <w:rPr>
                <w:b/>
                <w:sz w:val="24"/>
              </w:rPr>
              <w:t>Article 23</w:t>
            </w:r>
          </w:p>
        </w:tc>
        <w:tc>
          <w:tcPr>
            <w:tcW w:w="5670" w:type="dxa"/>
          </w:tcPr>
          <w:p w:rsidR="0007014F" w:rsidRPr="0069607A" w:rsidRDefault="0007014F">
            <w:pPr>
              <w:rPr>
                <w:b/>
                <w:sz w:val="24"/>
              </w:rPr>
            </w:pPr>
            <w:r w:rsidRPr="0069607A">
              <w:rPr>
                <w:b/>
                <w:sz w:val="24"/>
              </w:rPr>
              <w:t>Totality of Agreement</w:t>
            </w:r>
          </w:p>
        </w:tc>
        <w:tc>
          <w:tcPr>
            <w:tcW w:w="2952" w:type="dxa"/>
          </w:tcPr>
          <w:p w:rsidR="0007014F" w:rsidRPr="0069607A" w:rsidRDefault="0007014F">
            <w:pPr>
              <w:rPr>
                <w:b/>
                <w:sz w:val="24"/>
              </w:rPr>
            </w:pPr>
            <w:r w:rsidRPr="0069607A">
              <w:rPr>
                <w:b/>
                <w:sz w:val="24"/>
              </w:rPr>
              <w:t xml:space="preserve">Page </w:t>
            </w:r>
            <w:r w:rsidR="006B181E">
              <w:rPr>
                <w:b/>
                <w:sz w:val="24"/>
              </w:rPr>
              <w:t>20</w:t>
            </w:r>
          </w:p>
        </w:tc>
      </w:tr>
      <w:tr w:rsidR="0007014F" w:rsidRPr="0069607A">
        <w:tc>
          <w:tcPr>
            <w:tcW w:w="1458" w:type="dxa"/>
          </w:tcPr>
          <w:p w:rsidR="0007014F" w:rsidRPr="0069607A" w:rsidRDefault="006B181E">
            <w:pPr>
              <w:jc w:val="center"/>
              <w:rPr>
                <w:b/>
                <w:sz w:val="24"/>
              </w:rPr>
            </w:pPr>
            <w:r>
              <w:rPr>
                <w:b/>
                <w:sz w:val="24"/>
              </w:rPr>
              <w:t>Article 24</w:t>
            </w:r>
          </w:p>
        </w:tc>
        <w:tc>
          <w:tcPr>
            <w:tcW w:w="5670" w:type="dxa"/>
          </w:tcPr>
          <w:p w:rsidR="0007014F" w:rsidRPr="0069607A" w:rsidRDefault="0007014F">
            <w:pPr>
              <w:rPr>
                <w:b/>
                <w:sz w:val="24"/>
              </w:rPr>
            </w:pPr>
            <w:r w:rsidRPr="0069607A">
              <w:rPr>
                <w:b/>
                <w:sz w:val="24"/>
              </w:rPr>
              <w:t>General Provisions</w:t>
            </w:r>
          </w:p>
        </w:tc>
        <w:tc>
          <w:tcPr>
            <w:tcW w:w="2952" w:type="dxa"/>
          </w:tcPr>
          <w:p w:rsidR="0007014F" w:rsidRPr="0069607A" w:rsidRDefault="0007014F">
            <w:pPr>
              <w:rPr>
                <w:b/>
                <w:sz w:val="24"/>
              </w:rPr>
            </w:pPr>
            <w:r w:rsidRPr="0069607A">
              <w:rPr>
                <w:b/>
                <w:sz w:val="24"/>
              </w:rPr>
              <w:t xml:space="preserve">Page </w:t>
            </w:r>
            <w:r w:rsidR="005E4756">
              <w:rPr>
                <w:b/>
                <w:sz w:val="24"/>
              </w:rPr>
              <w:t>20</w:t>
            </w:r>
          </w:p>
        </w:tc>
      </w:tr>
      <w:tr w:rsidR="0007014F" w:rsidRPr="0069607A">
        <w:tc>
          <w:tcPr>
            <w:tcW w:w="1458" w:type="dxa"/>
          </w:tcPr>
          <w:p w:rsidR="0007014F" w:rsidRPr="0069607A" w:rsidRDefault="0007014F">
            <w:pPr>
              <w:jc w:val="center"/>
              <w:rPr>
                <w:b/>
                <w:sz w:val="24"/>
              </w:rPr>
            </w:pPr>
          </w:p>
        </w:tc>
        <w:tc>
          <w:tcPr>
            <w:tcW w:w="5670" w:type="dxa"/>
          </w:tcPr>
          <w:p w:rsidR="0007014F" w:rsidRPr="0069607A" w:rsidRDefault="0007014F">
            <w:pPr>
              <w:rPr>
                <w:b/>
                <w:sz w:val="24"/>
              </w:rPr>
            </w:pPr>
            <w:r w:rsidRPr="0069607A">
              <w:rPr>
                <w:b/>
                <w:sz w:val="24"/>
              </w:rPr>
              <w:t>Signature Sheet</w:t>
            </w:r>
          </w:p>
        </w:tc>
        <w:tc>
          <w:tcPr>
            <w:tcW w:w="2952" w:type="dxa"/>
          </w:tcPr>
          <w:p w:rsidR="0007014F" w:rsidRPr="0069607A" w:rsidRDefault="0007014F">
            <w:pPr>
              <w:rPr>
                <w:b/>
                <w:sz w:val="24"/>
              </w:rPr>
            </w:pPr>
            <w:r w:rsidRPr="0069607A">
              <w:rPr>
                <w:b/>
                <w:sz w:val="24"/>
              </w:rPr>
              <w:t>Page 2</w:t>
            </w:r>
            <w:r w:rsidR="00590D2C">
              <w:rPr>
                <w:b/>
                <w:sz w:val="24"/>
              </w:rPr>
              <w:t>1</w:t>
            </w:r>
          </w:p>
        </w:tc>
      </w:tr>
      <w:tr w:rsidR="0007014F" w:rsidRPr="0069607A">
        <w:tc>
          <w:tcPr>
            <w:tcW w:w="1458" w:type="dxa"/>
          </w:tcPr>
          <w:p w:rsidR="0007014F" w:rsidRPr="0069607A" w:rsidRDefault="0060776A">
            <w:pPr>
              <w:jc w:val="center"/>
              <w:rPr>
                <w:b/>
                <w:sz w:val="24"/>
              </w:rPr>
            </w:pPr>
            <w:r>
              <w:rPr>
                <w:b/>
                <w:sz w:val="24"/>
              </w:rPr>
              <w:t>Appendix A</w:t>
            </w:r>
          </w:p>
        </w:tc>
        <w:tc>
          <w:tcPr>
            <w:tcW w:w="5670" w:type="dxa"/>
          </w:tcPr>
          <w:p w:rsidR="0007014F" w:rsidRPr="0069607A" w:rsidRDefault="0060776A">
            <w:pPr>
              <w:rPr>
                <w:b/>
                <w:sz w:val="24"/>
              </w:rPr>
            </w:pPr>
            <w:r>
              <w:rPr>
                <w:b/>
                <w:sz w:val="24"/>
              </w:rPr>
              <w:t>Evaluation Instrument</w:t>
            </w:r>
          </w:p>
        </w:tc>
        <w:tc>
          <w:tcPr>
            <w:tcW w:w="2952" w:type="dxa"/>
          </w:tcPr>
          <w:p w:rsidR="0007014F" w:rsidRPr="0069607A" w:rsidRDefault="006B181E">
            <w:pPr>
              <w:rPr>
                <w:b/>
                <w:sz w:val="24"/>
              </w:rPr>
            </w:pPr>
            <w:r>
              <w:rPr>
                <w:b/>
                <w:sz w:val="24"/>
              </w:rPr>
              <w:t>Page 2</w:t>
            </w:r>
            <w:r w:rsidR="00590D2C">
              <w:rPr>
                <w:b/>
                <w:sz w:val="24"/>
              </w:rPr>
              <w:t>2</w:t>
            </w:r>
          </w:p>
        </w:tc>
      </w:tr>
      <w:tr w:rsidR="0007014F" w:rsidRPr="0069607A">
        <w:tc>
          <w:tcPr>
            <w:tcW w:w="1458" w:type="dxa"/>
          </w:tcPr>
          <w:p w:rsidR="0007014F" w:rsidRPr="0069607A" w:rsidRDefault="0060776A">
            <w:pPr>
              <w:jc w:val="center"/>
              <w:rPr>
                <w:b/>
                <w:sz w:val="24"/>
              </w:rPr>
            </w:pPr>
            <w:r>
              <w:rPr>
                <w:b/>
                <w:sz w:val="24"/>
              </w:rPr>
              <w:t>Appendix B</w:t>
            </w:r>
          </w:p>
        </w:tc>
        <w:tc>
          <w:tcPr>
            <w:tcW w:w="5670" w:type="dxa"/>
          </w:tcPr>
          <w:p w:rsidR="0007014F" w:rsidRPr="0069607A" w:rsidRDefault="0060776A">
            <w:pPr>
              <w:rPr>
                <w:b/>
                <w:sz w:val="24"/>
              </w:rPr>
            </w:pPr>
            <w:r>
              <w:rPr>
                <w:b/>
                <w:sz w:val="24"/>
              </w:rPr>
              <w:t>Salary Schedules</w:t>
            </w:r>
          </w:p>
        </w:tc>
        <w:tc>
          <w:tcPr>
            <w:tcW w:w="2952" w:type="dxa"/>
          </w:tcPr>
          <w:p w:rsidR="0007014F" w:rsidRPr="0069607A" w:rsidRDefault="00F71C16">
            <w:pPr>
              <w:rPr>
                <w:b/>
                <w:sz w:val="24"/>
              </w:rPr>
            </w:pPr>
            <w:r>
              <w:rPr>
                <w:b/>
                <w:sz w:val="24"/>
              </w:rPr>
              <w:t>Page 2</w:t>
            </w:r>
            <w:r w:rsidR="00590D2C">
              <w:rPr>
                <w:b/>
                <w:sz w:val="24"/>
              </w:rPr>
              <w:t>3-25</w:t>
            </w:r>
          </w:p>
        </w:tc>
      </w:tr>
      <w:tr w:rsidR="0007014F" w:rsidRPr="0069607A">
        <w:tc>
          <w:tcPr>
            <w:tcW w:w="1458" w:type="dxa"/>
          </w:tcPr>
          <w:p w:rsidR="0007014F" w:rsidRPr="0069607A" w:rsidRDefault="0007014F">
            <w:pPr>
              <w:jc w:val="center"/>
              <w:rPr>
                <w:b/>
                <w:sz w:val="24"/>
              </w:rPr>
            </w:pPr>
          </w:p>
        </w:tc>
        <w:tc>
          <w:tcPr>
            <w:tcW w:w="5670" w:type="dxa"/>
          </w:tcPr>
          <w:p w:rsidR="0007014F" w:rsidRPr="0069607A" w:rsidRDefault="0007014F">
            <w:pPr>
              <w:rPr>
                <w:b/>
                <w:sz w:val="24"/>
              </w:rPr>
            </w:pPr>
          </w:p>
        </w:tc>
        <w:tc>
          <w:tcPr>
            <w:tcW w:w="2952" w:type="dxa"/>
          </w:tcPr>
          <w:p w:rsidR="0007014F" w:rsidRPr="0069607A" w:rsidRDefault="0007014F">
            <w:pPr>
              <w:rPr>
                <w:b/>
                <w:sz w:val="24"/>
              </w:rPr>
            </w:pPr>
          </w:p>
        </w:tc>
      </w:tr>
    </w:tbl>
    <w:p w:rsidR="0007014F" w:rsidRPr="0069607A" w:rsidRDefault="0007014F">
      <w:pPr>
        <w:jc w:val="center"/>
        <w:rPr>
          <w:sz w:val="24"/>
        </w:rPr>
      </w:pPr>
    </w:p>
    <w:p w:rsidR="0007014F" w:rsidRPr="0069607A" w:rsidRDefault="0007014F">
      <w:pPr>
        <w:jc w:val="both"/>
        <w:rPr>
          <w:sz w:val="24"/>
        </w:rPr>
      </w:pPr>
    </w:p>
    <w:p w:rsidR="0007014F" w:rsidRPr="0069607A" w:rsidRDefault="0007014F">
      <w:pPr>
        <w:jc w:val="both"/>
        <w:rPr>
          <w:sz w:val="24"/>
        </w:rPr>
      </w:pPr>
    </w:p>
    <w:p w:rsidR="0007014F" w:rsidRPr="0069607A" w:rsidRDefault="0007014F">
      <w:pPr>
        <w:jc w:val="both"/>
        <w:rPr>
          <w:sz w:val="24"/>
        </w:rPr>
      </w:pPr>
    </w:p>
    <w:p w:rsidR="0007014F" w:rsidRPr="0069607A" w:rsidRDefault="0007014F">
      <w:pPr>
        <w:jc w:val="both"/>
        <w:rPr>
          <w:sz w:val="24"/>
        </w:rPr>
      </w:pPr>
    </w:p>
    <w:p w:rsidR="0007014F" w:rsidRPr="0069607A" w:rsidRDefault="0007014F">
      <w:pPr>
        <w:jc w:val="both"/>
        <w:rPr>
          <w:sz w:val="24"/>
        </w:rPr>
      </w:pPr>
    </w:p>
    <w:p w:rsidR="0007014F" w:rsidRPr="0069607A" w:rsidRDefault="0007014F">
      <w:pPr>
        <w:jc w:val="both"/>
        <w:rPr>
          <w:sz w:val="24"/>
        </w:rPr>
      </w:pPr>
    </w:p>
    <w:p w:rsidR="0007014F" w:rsidRPr="0069607A" w:rsidRDefault="0007014F">
      <w:pPr>
        <w:jc w:val="both"/>
        <w:rPr>
          <w:sz w:val="24"/>
        </w:rPr>
      </w:pPr>
    </w:p>
    <w:p w:rsidR="0007014F" w:rsidRPr="0069607A" w:rsidRDefault="0007014F">
      <w:pPr>
        <w:jc w:val="both"/>
        <w:rPr>
          <w:sz w:val="24"/>
        </w:rPr>
      </w:pPr>
    </w:p>
    <w:p w:rsidR="0007014F" w:rsidRPr="0069607A" w:rsidRDefault="0007014F">
      <w:pPr>
        <w:jc w:val="both"/>
        <w:rPr>
          <w:sz w:val="24"/>
        </w:rPr>
      </w:pPr>
    </w:p>
    <w:p w:rsidR="0007014F" w:rsidRPr="0069607A" w:rsidRDefault="0007014F">
      <w:pPr>
        <w:jc w:val="both"/>
        <w:rPr>
          <w:sz w:val="24"/>
        </w:rPr>
      </w:pPr>
    </w:p>
    <w:p w:rsidR="0007014F" w:rsidRPr="0069607A" w:rsidRDefault="0007014F">
      <w:pPr>
        <w:pStyle w:val="Heading3"/>
        <w:rPr>
          <w:b/>
          <w:sz w:val="32"/>
        </w:rPr>
      </w:pPr>
      <w:r w:rsidRPr="0069607A">
        <w:rPr>
          <w:b/>
          <w:sz w:val="32"/>
        </w:rPr>
        <w:lastRenderedPageBreak/>
        <w:t xml:space="preserve">AGREEMENT </w:t>
      </w:r>
    </w:p>
    <w:p w:rsidR="0007014F" w:rsidRPr="0069607A" w:rsidRDefault="0007014F">
      <w:pPr>
        <w:jc w:val="center"/>
        <w:rPr>
          <w:sz w:val="24"/>
          <w:u w:val="single"/>
        </w:rPr>
      </w:pPr>
    </w:p>
    <w:p w:rsidR="0007014F" w:rsidRPr="0069607A" w:rsidRDefault="0007014F">
      <w:pPr>
        <w:pStyle w:val="BodyText"/>
      </w:pPr>
      <w:proofErr w:type="gramStart"/>
      <w:r w:rsidRPr="0069607A">
        <w:t>Pursuant to the provisions of General Laws Chapter 150E, Section 7, this Agreement is made and entered into by and between the SCHOOL COMMITTEE of the TOWN of AGAWAM, hereinafter referred to and designated as the COMMITTEE and the AGAWAM PROFESSIONAL ADMINISTRATORS ASSOCIATION, a voluntary association formed by certain individuals employed by the Town of Agawam school system, hereinafter referred to and designated as the ASSOCIATION.</w:t>
      </w:r>
      <w:proofErr w:type="gramEnd"/>
    </w:p>
    <w:p w:rsidR="0007014F" w:rsidRPr="0069607A" w:rsidRDefault="0007014F">
      <w:pPr>
        <w:jc w:val="both"/>
        <w:rPr>
          <w:sz w:val="24"/>
        </w:rPr>
      </w:pPr>
    </w:p>
    <w:p w:rsidR="0007014F" w:rsidRPr="0069607A" w:rsidRDefault="0007014F">
      <w:pPr>
        <w:pStyle w:val="Heading4"/>
        <w:rPr>
          <w:sz w:val="32"/>
        </w:rPr>
      </w:pPr>
      <w:r w:rsidRPr="0069607A">
        <w:rPr>
          <w:sz w:val="32"/>
        </w:rPr>
        <w:t>ARTICLE 1</w:t>
      </w:r>
    </w:p>
    <w:p w:rsidR="0007014F" w:rsidRPr="0069607A" w:rsidRDefault="0007014F">
      <w:pPr>
        <w:jc w:val="center"/>
        <w:rPr>
          <w:sz w:val="24"/>
          <w:u w:val="single"/>
        </w:rPr>
      </w:pPr>
    </w:p>
    <w:p w:rsidR="0007014F" w:rsidRPr="0069607A" w:rsidRDefault="0007014F">
      <w:pPr>
        <w:pStyle w:val="Heading3"/>
        <w:rPr>
          <w:b/>
          <w:sz w:val="32"/>
        </w:rPr>
      </w:pPr>
      <w:r w:rsidRPr="0069607A">
        <w:rPr>
          <w:b/>
          <w:sz w:val="32"/>
        </w:rPr>
        <w:t>RECOGNITION</w:t>
      </w:r>
    </w:p>
    <w:p w:rsidR="0007014F" w:rsidRPr="0069607A" w:rsidRDefault="0007014F">
      <w:pPr>
        <w:jc w:val="both"/>
        <w:rPr>
          <w:sz w:val="28"/>
        </w:rPr>
      </w:pPr>
    </w:p>
    <w:p w:rsidR="0007014F" w:rsidRPr="0069607A" w:rsidRDefault="0007014F">
      <w:pPr>
        <w:numPr>
          <w:ilvl w:val="0"/>
          <w:numId w:val="1"/>
        </w:numPr>
        <w:jc w:val="both"/>
        <w:rPr>
          <w:sz w:val="24"/>
        </w:rPr>
      </w:pPr>
      <w:r w:rsidRPr="0069607A">
        <w:rPr>
          <w:sz w:val="24"/>
        </w:rPr>
        <w:t>The Committee, pursuant to the provisions of General Laws Chapter 150E, Sections 2 and 4, recognizes the Association for the purpose of professional negotiation as the exclusive representative of the following employees of the Agawam Public Schools for the purpose of bargaining collectively on questions of wages, hours and other terms and conditions of employment:</w:t>
      </w:r>
    </w:p>
    <w:p w:rsidR="0007014F" w:rsidRPr="0069607A" w:rsidRDefault="0007014F">
      <w:pPr>
        <w:jc w:val="both"/>
        <w:rPr>
          <w:sz w:val="24"/>
        </w:rPr>
      </w:pPr>
    </w:p>
    <w:p w:rsidR="0007014F" w:rsidRPr="0069607A" w:rsidRDefault="0007014F">
      <w:pPr>
        <w:pStyle w:val="BodyTextIndent"/>
      </w:pPr>
      <w:r w:rsidRPr="0069607A">
        <w:t>High School Assistant Principals and Assistant Principals.</w:t>
      </w:r>
    </w:p>
    <w:p w:rsidR="0007014F" w:rsidRPr="0069607A" w:rsidRDefault="0007014F">
      <w:pPr>
        <w:ind w:left="360"/>
        <w:jc w:val="both"/>
        <w:rPr>
          <w:sz w:val="24"/>
        </w:rPr>
      </w:pPr>
    </w:p>
    <w:p w:rsidR="0007014F" w:rsidRPr="0069607A" w:rsidRDefault="0007014F" w:rsidP="00785B93">
      <w:pPr>
        <w:numPr>
          <w:ilvl w:val="0"/>
          <w:numId w:val="1"/>
        </w:numPr>
        <w:jc w:val="both"/>
        <w:rPr>
          <w:sz w:val="24"/>
        </w:rPr>
      </w:pPr>
      <w:r w:rsidRPr="0069607A">
        <w:rPr>
          <w:sz w:val="24"/>
        </w:rPr>
        <w:t xml:space="preserve">As sole collective bargaining agent, the Association will accept into voluntary membership all employees covered by this Contract without regard to race, color, creed, sex, </w:t>
      </w:r>
      <w:r w:rsidR="00C16E3A">
        <w:rPr>
          <w:sz w:val="24"/>
        </w:rPr>
        <w:t xml:space="preserve">sexual orientation, gender identity, </w:t>
      </w:r>
      <w:r w:rsidR="00785B93" w:rsidRPr="00785B93">
        <w:rPr>
          <w:sz w:val="24"/>
        </w:rPr>
        <w:t>pregnancy and pregnancy related condition</w:t>
      </w:r>
      <w:r w:rsidR="00785B93">
        <w:rPr>
          <w:sz w:val="24"/>
        </w:rPr>
        <w:t xml:space="preserve">, </w:t>
      </w:r>
      <w:r w:rsidR="00C16E3A">
        <w:rPr>
          <w:sz w:val="24"/>
        </w:rPr>
        <w:t xml:space="preserve">age, </w:t>
      </w:r>
      <w:r w:rsidRPr="0069607A">
        <w:rPr>
          <w:sz w:val="24"/>
        </w:rPr>
        <w:t>national origin, or marital status, or previous affiliation with other teacher organizations.</w:t>
      </w:r>
    </w:p>
    <w:p w:rsidR="0007014F" w:rsidRPr="0069607A" w:rsidRDefault="0007014F">
      <w:pPr>
        <w:jc w:val="both"/>
        <w:rPr>
          <w:sz w:val="24"/>
        </w:rPr>
      </w:pPr>
    </w:p>
    <w:p w:rsidR="0007014F" w:rsidRPr="0069607A" w:rsidRDefault="0007014F">
      <w:pPr>
        <w:numPr>
          <w:ilvl w:val="0"/>
          <w:numId w:val="1"/>
        </w:numPr>
        <w:jc w:val="both"/>
        <w:rPr>
          <w:sz w:val="24"/>
        </w:rPr>
      </w:pPr>
      <w:proofErr w:type="gramStart"/>
      <w:r w:rsidRPr="0069607A">
        <w:rPr>
          <w:sz w:val="24"/>
        </w:rPr>
        <w:t>Except as specifically abridged, delegated, granted or modified by this Contract or any supplement thereto or by Section 7 of Chapter 150 of the rights, powers and authority held by the Committee prior to the effective date of said Contract are retained by the Committee and the exercise of said rights, powers and/or authority shall not be subject to the grievance procedure and/or arbitration.</w:t>
      </w:r>
      <w:proofErr w:type="gramEnd"/>
    </w:p>
    <w:p w:rsidR="0007014F" w:rsidRPr="0069607A" w:rsidRDefault="0007014F">
      <w:pPr>
        <w:jc w:val="both"/>
        <w:rPr>
          <w:sz w:val="24"/>
        </w:rPr>
      </w:pPr>
    </w:p>
    <w:p w:rsidR="0007014F" w:rsidRPr="0069607A" w:rsidRDefault="0007014F">
      <w:pPr>
        <w:numPr>
          <w:ilvl w:val="0"/>
          <w:numId w:val="1"/>
        </w:numPr>
        <w:jc w:val="both"/>
        <w:rPr>
          <w:sz w:val="24"/>
        </w:rPr>
      </w:pPr>
      <w:r w:rsidRPr="0069607A">
        <w:rPr>
          <w:sz w:val="24"/>
        </w:rPr>
        <w:t>The Committee or Association may at their discretion, appoint a single representative or a group of representatives for the purpose of such negotiation.</w:t>
      </w:r>
    </w:p>
    <w:p w:rsidR="0007014F" w:rsidRPr="0069607A" w:rsidRDefault="0007014F">
      <w:pPr>
        <w:jc w:val="both"/>
        <w:rPr>
          <w:sz w:val="24"/>
        </w:rPr>
      </w:pPr>
    </w:p>
    <w:p w:rsidR="0007014F" w:rsidRPr="00C16E3A" w:rsidRDefault="0007014F" w:rsidP="00785B93">
      <w:pPr>
        <w:pStyle w:val="ListParagraph"/>
        <w:numPr>
          <w:ilvl w:val="0"/>
          <w:numId w:val="1"/>
        </w:numPr>
        <w:jc w:val="both"/>
        <w:rPr>
          <w:sz w:val="24"/>
        </w:rPr>
      </w:pPr>
      <w:r w:rsidRPr="00C16E3A">
        <w:rPr>
          <w:sz w:val="24"/>
        </w:rPr>
        <w:t xml:space="preserve">The Committee and the Association agree that there will be no discrimination in the hiring of employees or in their training assignment, promotion, transfer, or discipline because of race, creed, color, sex, religion, national origin, </w:t>
      </w:r>
      <w:r w:rsidR="00711C72" w:rsidRPr="00C16E3A">
        <w:rPr>
          <w:sz w:val="24"/>
        </w:rPr>
        <w:t>sexual orientation,</w:t>
      </w:r>
      <w:r w:rsidR="00C16E3A">
        <w:rPr>
          <w:sz w:val="24"/>
        </w:rPr>
        <w:t xml:space="preserve"> gender identity,</w:t>
      </w:r>
      <w:r w:rsidR="00785B93" w:rsidRPr="00785B93">
        <w:rPr>
          <w:rFonts w:eastAsiaTheme="minorEastAsia" w:cstheme="minorBidi"/>
          <w:sz w:val="24"/>
          <w:szCs w:val="24"/>
        </w:rPr>
        <w:t xml:space="preserve"> </w:t>
      </w:r>
      <w:r w:rsidR="00785B93" w:rsidRPr="00785B93">
        <w:rPr>
          <w:sz w:val="24"/>
        </w:rPr>
        <w:t>pregnancy and pregnancy related condition</w:t>
      </w:r>
      <w:r w:rsidR="00785B93">
        <w:rPr>
          <w:sz w:val="24"/>
        </w:rPr>
        <w:t>,</w:t>
      </w:r>
      <w:r w:rsidR="00711C72" w:rsidRPr="00C16E3A">
        <w:rPr>
          <w:sz w:val="24"/>
        </w:rPr>
        <w:t xml:space="preserve"> </w:t>
      </w:r>
      <w:r w:rsidRPr="00C16E3A">
        <w:rPr>
          <w:sz w:val="24"/>
        </w:rPr>
        <w:t>political activities, Association activities, domicile, or mar</w:t>
      </w:r>
      <w:r w:rsidR="00013D2D">
        <w:rPr>
          <w:sz w:val="24"/>
        </w:rPr>
        <w:t>i</w:t>
      </w:r>
      <w:r w:rsidRPr="00C16E3A">
        <w:rPr>
          <w:sz w:val="24"/>
        </w:rPr>
        <w:t>tal status.</w:t>
      </w:r>
    </w:p>
    <w:p w:rsidR="0007014F" w:rsidRPr="0069607A" w:rsidRDefault="0007014F">
      <w:pPr>
        <w:jc w:val="both"/>
        <w:rPr>
          <w:sz w:val="24"/>
        </w:rPr>
      </w:pPr>
    </w:p>
    <w:p w:rsidR="0007014F" w:rsidRPr="0069607A" w:rsidRDefault="0007014F">
      <w:pPr>
        <w:jc w:val="both"/>
        <w:rPr>
          <w:sz w:val="24"/>
        </w:rPr>
      </w:pPr>
    </w:p>
    <w:p w:rsidR="0007014F" w:rsidRPr="0069607A" w:rsidRDefault="0007014F">
      <w:pPr>
        <w:pStyle w:val="Heading4"/>
      </w:pPr>
    </w:p>
    <w:p w:rsidR="0007014F" w:rsidRPr="0069607A" w:rsidRDefault="0007014F"/>
    <w:p w:rsidR="0007014F" w:rsidRPr="0069607A" w:rsidRDefault="0007014F"/>
    <w:p w:rsidR="0007014F" w:rsidRPr="0069607A" w:rsidRDefault="0007014F"/>
    <w:p w:rsidR="0007014F" w:rsidRPr="0069607A" w:rsidRDefault="0007014F">
      <w:pPr>
        <w:pStyle w:val="Heading4"/>
        <w:rPr>
          <w:sz w:val="32"/>
        </w:rPr>
      </w:pPr>
      <w:r w:rsidRPr="0069607A">
        <w:rPr>
          <w:sz w:val="32"/>
        </w:rPr>
        <w:t>ARTICLE 2</w:t>
      </w:r>
    </w:p>
    <w:p w:rsidR="0007014F" w:rsidRPr="0069607A" w:rsidRDefault="0007014F">
      <w:pPr>
        <w:jc w:val="center"/>
        <w:rPr>
          <w:sz w:val="24"/>
        </w:rPr>
      </w:pPr>
    </w:p>
    <w:p w:rsidR="0007014F" w:rsidRPr="0069607A" w:rsidRDefault="0007014F">
      <w:pPr>
        <w:pStyle w:val="Heading3"/>
        <w:rPr>
          <w:b/>
          <w:sz w:val="32"/>
        </w:rPr>
      </w:pPr>
      <w:r w:rsidRPr="0069607A">
        <w:rPr>
          <w:b/>
          <w:sz w:val="32"/>
        </w:rPr>
        <w:t>PREAMBLE</w:t>
      </w:r>
    </w:p>
    <w:p w:rsidR="0007014F" w:rsidRPr="0069607A" w:rsidRDefault="0007014F"/>
    <w:p w:rsidR="0007014F" w:rsidRPr="0069607A" w:rsidRDefault="0007014F">
      <w:pPr>
        <w:pStyle w:val="BodyText2"/>
      </w:pPr>
      <w:r w:rsidRPr="0069607A">
        <w:t xml:space="preserve">Recognizing that our prime purpose is to provide the highest quality of education for the children of Agawam and that good morale within the professional staff of the Agawam Public Schools is essential to the achievement for that purpose, the Committee and the Association, parties to this Agreement, declare that:  </w:t>
      </w:r>
    </w:p>
    <w:p w:rsidR="0007014F" w:rsidRPr="0069607A" w:rsidRDefault="0007014F">
      <w:pPr>
        <w:rPr>
          <w:sz w:val="24"/>
        </w:rPr>
      </w:pPr>
    </w:p>
    <w:p w:rsidR="0007014F" w:rsidRPr="0069607A" w:rsidRDefault="0007014F">
      <w:pPr>
        <w:numPr>
          <w:ilvl w:val="0"/>
          <w:numId w:val="2"/>
        </w:numPr>
        <w:rPr>
          <w:sz w:val="24"/>
        </w:rPr>
      </w:pPr>
      <w:r w:rsidRPr="0069607A">
        <w:rPr>
          <w:sz w:val="24"/>
        </w:rPr>
        <w:t xml:space="preserve">The Committee, elected by the Citizens of the Town of Agawam, has final responsibility for establishing the educational policies of the public schools and nothing herein contained </w:t>
      </w:r>
      <w:proofErr w:type="gramStart"/>
      <w:r w:rsidRPr="0069607A">
        <w:rPr>
          <w:sz w:val="24"/>
        </w:rPr>
        <w:t>is intended</w:t>
      </w:r>
      <w:proofErr w:type="gramEnd"/>
      <w:r w:rsidRPr="0069607A">
        <w:rPr>
          <w:sz w:val="24"/>
        </w:rPr>
        <w:t xml:space="preserve"> to limit the right or discretion inherent in the Committee by law.</w:t>
      </w:r>
    </w:p>
    <w:p w:rsidR="0007014F" w:rsidRPr="0069607A" w:rsidRDefault="0007014F">
      <w:pPr>
        <w:rPr>
          <w:sz w:val="24"/>
        </w:rPr>
      </w:pPr>
    </w:p>
    <w:p w:rsidR="0007014F" w:rsidRPr="0069607A" w:rsidRDefault="0007014F">
      <w:pPr>
        <w:numPr>
          <w:ilvl w:val="0"/>
          <w:numId w:val="2"/>
        </w:numPr>
        <w:rPr>
          <w:sz w:val="24"/>
        </w:rPr>
      </w:pPr>
      <w:r w:rsidRPr="0069607A">
        <w:rPr>
          <w:sz w:val="24"/>
        </w:rPr>
        <w:t xml:space="preserve">The Superintendent of Schools of the Town of </w:t>
      </w:r>
      <w:proofErr w:type="gramStart"/>
      <w:r w:rsidRPr="0069607A">
        <w:rPr>
          <w:sz w:val="24"/>
        </w:rPr>
        <w:t>Agawam,</w:t>
      </w:r>
      <w:proofErr w:type="gramEnd"/>
      <w:r w:rsidRPr="0069607A">
        <w:rPr>
          <w:sz w:val="24"/>
        </w:rPr>
        <w:t xml:space="preserve"> hereinafter referred to and designated as the Superintendent, has the responsibility for carrying out the policies established by the Committee.</w:t>
      </w:r>
    </w:p>
    <w:p w:rsidR="0007014F" w:rsidRPr="0069607A" w:rsidRDefault="0007014F">
      <w:pPr>
        <w:rPr>
          <w:sz w:val="24"/>
        </w:rPr>
      </w:pPr>
    </w:p>
    <w:p w:rsidR="0007014F" w:rsidRPr="0069607A" w:rsidRDefault="0007014F">
      <w:pPr>
        <w:numPr>
          <w:ilvl w:val="0"/>
          <w:numId w:val="2"/>
        </w:numPr>
        <w:rPr>
          <w:sz w:val="24"/>
        </w:rPr>
      </w:pPr>
      <w:r w:rsidRPr="0069607A">
        <w:rPr>
          <w:sz w:val="24"/>
        </w:rPr>
        <w:t>The administrative staff of the public schools of Agawam has the responsibility for providing education of the highest possible quality in the schools.</w:t>
      </w:r>
    </w:p>
    <w:p w:rsidR="0007014F" w:rsidRPr="0069607A" w:rsidRDefault="0007014F">
      <w:pPr>
        <w:rPr>
          <w:sz w:val="24"/>
        </w:rPr>
      </w:pPr>
    </w:p>
    <w:p w:rsidR="0007014F" w:rsidRPr="0069607A" w:rsidRDefault="0007014F">
      <w:pPr>
        <w:numPr>
          <w:ilvl w:val="0"/>
          <w:numId w:val="2"/>
        </w:numPr>
        <w:rPr>
          <w:sz w:val="24"/>
        </w:rPr>
      </w:pPr>
      <w:r w:rsidRPr="0069607A">
        <w:rPr>
          <w:sz w:val="24"/>
        </w:rPr>
        <w:t xml:space="preserve">Fulfillment of these responsibilities </w:t>
      </w:r>
      <w:proofErr w:type="gramStart"/>
      <w:r w:rsidRPr="0069607A">
        <w:rPr>
          <w:sz w:val="24"/>
        </w:rPr>
        <w:t>can be facilitated and supported by consultations and free exchanges of views and information between the Committee, the Superintendent and the professional administrative staff in the formulation and application of policies related to salaries, hours and other conditions of employment</w:t>
      </w:r>
      <w:proofErr w:type="gramEnd"/>
      <w:r w:rsidRPr="0069607A">
        <w:rPr>
          <w:sz w:val="24"/>
        </w:rPr>
        <w:t>.</w:t>
      </w:r>
    </w:p>
    <w:p w:rsidR="0007014F" w:rsidRPr="0069607A" w:rsidRDefault="0007014F">
      <w:pPr>
        <w:rPr>
          <w:sz w:val="24"/>
        </w:rPr>
      </w:pPr>
    </w:p>
    <w:p w:rsidR="0007014F" w:rsidRPr="0069607A" w:rsidRDefault="0007014F">
      <w:pPr>
        <w:pStyle w:val="Heading4"/>
        <w:rPr>
          <w:sz w:val="32"/>
        </w:rPr>
      </w:pPr>
      <w:r w:rsidRPr="0069607A">
        <w:rPr>
          <w:sz w:val="32"/>
        </w:rPr>
        <w:t>ARTICLE 3</w:t>
      </w:r>
    </w:p>
    <w:p w:rsidR="0007014F" w:rsidRPr="0069607A" w:rsidRDefault="0007014F">
      <w:pPr>
        <w:jc w:val="center"/>
        <w:rPr>
          <w:sz w:val="24"/>
        </w:rPr>
      </w:pPr>
    </w:p>
    <w:p w:rsidR="0007014F" w:rsidRPr="0069607A" w:rsidRDefault="0007014F">
      <w:pPr>
        <w:pStyle w:val="Heading3"/>
        <w:rPr>
          <w:b/>
          <w:sz w:val="32"/>
        </w:rPr>
      </w:pPr>
      <w:r w:rsidRPr="0069607A">
        <w:rPr>
          <w:b/>
          <w:sz w:val="32"/>
        </w:rPr>
        <w:t>TERM OF AGREEMENT</w:t>
      </w:r>
    </w:p>
    <w:p w:rsidR="0007014F" w:rsidRPr="0069607A" w:rsidRDefault="0007014F">
      <w:pPr>
        <w:jc w:val="both"/>
        <w:rPr>
          <w:b/>
          <w:sz w:val="28"/>
        </w:rPr>
      </w:pPr>
    </w:p>
    <w:p w:rsidR="00E6144D" w:rsidRDefault="00E6144D" w:rsidP="00E6144D">
      <w:pPr>
        <w:pStyle w:val="BodyText"/>
      </w:pPr>
      <w:r w:rsidRPr="00E6144D">
        <w:t>This Agreement shall remain in effect for a period of three (3) years from July 1, 201</w:t>
      </w:r>
      <w:r w:rsidR="00013D2D">
        <w:t>9</w:t>
      </w:r>
      <w:r w:rsidRPr="00E6144D">
        <w:t xml:space="preserve"> through June 30, 20</w:t>
      </w:r>
      <w:r w:rsidR="00013D2D">
        <w:t>22</w:t>
      </w:r>
      <w:r w:rsidRPr="00E6144D">
        <w:t>.</w:t>
      </w:r>
    </w:p>
    <w:p w:rsidR="0007014F" w:rsidRPr="0069607A" w:rsidRDefault="0007014F" w:rsidP="00E6144D">
      <w:pPr>
        <w:pStyle w:val="BodyText"/>
      </w:pPr>
    </w:p>
    <w:p w:rsidR="0007014F" w:rsidRPr="0069607A" w:rsidRDefault="0007014F">
      <w:pPr>
        <w:pStyle w:val="Heading4"/>
        <w:rPr>
          <w:sz w:val="32"/>
        </w:rPr>
      </w:pPr>
      <w:r w:rsidRPr="0069607A">
        <w:rPr>
          <w:sz w:val="32"/>
        </w:rPr>
        <w:t>ARTICLE 4</w:t>
      </w:r>
    </w:p>
    <w:p w:rsidR="0007014F" w:rsidRPr="0069607A" w:rsidRDefault="0007014F">
      <w:pPr>
        <w:jc w:val="center"/>
        <w:rPr>
          <w:sz w:val="24"/>
        </w:rPr>
      </w:pPr>
    </w:p>
    <w:p w:rsidR="0007014F" w:rsidRPr="0069607A" w:rsidRDefault="0007014F">
      <w:pPr>
        <w:pStyle w:val="Heading3"/>
        <w:rPr>
          <w:b/>
          <w:sz w:val="32"/>
        </w:rPr>
      </w:pPr>
      <w:r w:rsidRPr="0069607A">
        <w:rPr>
          <w:b/>
          <w:sz w:val="32"/>
        </w:rPr>
        <w:t>SIGNING OF CONTRACT</w:t>
      </w:r>
    </w:p>
    <w:p w:rsidR="0007014F" w:rsidRPr="0069607A" w:rsidRDefault="0007014F">
      <w:pPr>
        <w:jc w:val="both"/>
        <w:rPr>
          <w:sz w:val="24"/>
        </w:rPr>
      </w:pPr>
    </w:p>
    <w:p w:rsidR="0007014F" w:rsidRPr="0069607A" w:rsidRDefault="0007014F">
      <w:pPr>
        <w:pStyle w:val="BodyText"/>
      </w:pPr>
      <w:proofErr w:type="gramStart"/>
      <w:r w:rsidRPr="0069607A">
        <w:t xml:space="preserve">Three (3) copies of this Agreement shall be signed by representative of the parties, one (1) copy shall be retained by the Committee, one (1) copy by the Association, and one (1) copy each shall be filed with the Massachusetts </w:t>
      </w:r>
      <w:r w:rsidR="00C16E3A">
        <w:t>Department of Labor Relations</w:t>
      </w:r>
      <w:r w:rsidRPr="0069607A">
        <w:t xml:space="preserve"> and the House and Senate Committees on Ways and Means in accordance with the provisions of General Laws Chapter 150E, Section 7(a).</w:t>
      </w:r>
      <w:proofErr w:type="gramEnd"/>
    </w:p>
    <w:p w:rsidR="00E6144D" w:rsidRPr="00E6144D" w:rsidRDefault="00E6144D" w:rsidP="00E6144D"/>
    <w:p w:rsidR="0007014F" w:rsidRPr="0069607A" w:rsidRDefault="0099562C">
      <w:pPr>
        <w:pStyle w:val="Heading4"/>
        <w:rPr>
          <w:sz w:val="32"/>
        </w:rPr>
      </w:pPr>
      <w:r w:rsidRPr="0069607A">
        <w:rPr>
          <w:sz w:val="32"/>
        </w:rPr>
        <w:lastRenderedPageBreak/>
        <w:t>A</w:t>
      </w:r>
      <w:r w:rsidR="0007014F" w:rsidRPr="0069607A">
        <w:rPr>
          <w:sz w:val="32"/>
        </w:rPr>
        <w:t>RTICLE 5</w:t>
      </w:r>
    </w:p>
    <w:p w:rsidR="0007014F" w:rsidRPr="0069607A" w:rsidRDefault="0007014F">
      <w:pPr>
        <w:jc w:val="center"/>
        <w:rPr>
          <w:sz w:val="24"/>
          <w:u w:val="single"/>
        </w:rPr>
      </w:pPr>
    </w:p>
    <w:p w:rsidR="0007014F" w:rsidRPr="0069607A" w:rsidRDefault="0007014F">
      <w:pPr>
        <w:pStyle w:val="Heading3"/>
        <w:rPr>
          <w:b/>
          <w:sz w:val="32"/>
        </w:rPr>
      </w:pPr>
      <w:r w:rsidRPr="0069607A">
        <w:rPr>
          <w:b/>
          <w:sz w:val="32"/>
        </w:rPr>
        <w:t>CONFERENCES</w:t>
      </w:r>
    </w:p>
    <w:p w:rsidR="0007014F" w:rsidRPr="0069607A" w:rsidRDefault="0007014F">
      <w:pPr>
        <w:jc w:val="center"/>
        <w:rPr>
          <w:sz w:val="24"/>
        </w:rPr>
      </w:pPr>
    </w:p>
    <w:p w:rsidR="0007014F" w:rsidRPr="0069607A" w:rsidRDefault="0007014F">
      <w:pPr>
        <w:pStyle w:val="BodyText"/>
      </w:pPr>
      <w:r w:rsidRPr="0069607A">
        <w:t xml:space="preserve">The Association may be represented at Association conferences up to </w:t>
      </w:r>
      <w:proofErr w:type="gramStart"/>
      <w:r w:rsidRPr="0069607A">
        <w:t>a total of five</w:t>
      </w:r>
      <w:proofErr w:type="gramEnd"/>
      <w:r w:rsidRPr="0069607A">
        <w:t xml:space="preserve"> (5) school days subject to prior, written approval of the Superintendent.</w:t>
      </w:r>
    </w:p>
    <w:p w:rsidR="0007014F" w:rsidRPr="0069607A" w:rsidRDefault="0007014F">
      <w:pPr>
        <w:jc w:val="both"/>
        <w:rPr>
          <w:sz w:val="24"/>
        </w:rPr>
      </w:pPr>
    </w:p>
    <w:p w:rsidR="0007014F" w:rsidRPr="0069607A" w:rsidRDefault="0007014F">
      <w:pPr>
        <w:pStyle w:val="Heading2"/>
        <w:rPr>
          <w:b/>
          <w:sz w:val="32"/>
        </w:rPr>
      </w:pPr>
      <w:r w:rsidRPr="0069607A">
        <w:rPr>
          <w:b/>
          <w:sz w:val="32"/>
        </w:rPr>
        <w:t>ARTICLE 6</w:t>
      </w:r>
    </w:p>
    <w:p w:rsidR="0007014F" w:rsidRPr="0069607A" w:rsidRDefault="0007014F">
      <w:pPr>
        <w:jc w:val="center"/>
        <w:rPr>
          <w:b/>
          <w:sz w:val="24"/>
        </w:rPr>
      </w:pPr>
    </w:p>
    <w:p w:rsidR="0007014F" w:rsidRPr="0069607A" w:rsidRDefault="0007014F">
      <w:pPr>
        <w:pStyle w:val="Heading3"/>
        <w:rPr>
          <w:b/>
          <w:sz w:val="32"/>
        </w:rPr>
      </w:pPr>
      <w:r w:rsidRPr="0069607A">
        <w:rPr>
          <w:b/>
          <w:sz w:val="32"/>
        </w:rPr>
        <w:t>PROFESSIONAL WORK SCHEDULE</w:t>
      </w:r>
    </w:p>
    <w:p w:rsidR="0007014F" w:rsidRPr="0069607A" w:rsidRDefault="0007014F">
      <w:pPr>
        <w:jc w:val="both"/>
        <w:rPr>
          <w:sz w:val="32"/>
        </w:rPr>
      </w:pPr>
    </w:p>
    <w:p w:rsidR="0007014F" w:rsidRPr="0069607A" w:rsidRDefault="0007014F">
      <w:pPr>
        <w:numPr>
          <w:ilvl w:val="0"/>
          <w:numId w:val="3"/>
        </w:numPr>
        <w:jc w:val="both"/>
        <w:rPr>
          <w:b/>
          <w:sz w:val="24"/>
        </w:rPr>
      </w:pPr>
      <w:r w:rsidRPr="0069607A">
        <w:rPr>
          <w:b/>
          <w:sz w:val="24"/>
          <w:u w:val="single"/>
        </w:rPr>
        <w:t>Work Day</w:t>
      </w:r>
    </w:p>
    <w:p w:rsidR="0007014F" w:rsidRDefault="0007014F">
      <w:pPr>
        <w:ind w:left="720"/>
        <w:jc w:val="both"/>
        <w:rPr>
          <w:sz w:val="24"/>
        </w:rPr>
      </w:pPr>
      <w:r w:rsidRPr="0069607A">
        <w:rPr>
          <w:sz w:val="24"/>
        </w:rPr>
        <w:t>The work of the administrative staff cannot be limited to specific times of the day.  Their availability for the well-being of the students and staff is crucial to the success of the system.  As professionals, therefore, they should be available for professional service.  The times and frequency of performance of the various duties shall be a function of the Superintendent’s responsibility to direct and the administrator’s responsibility to exercise professional discretion.</w:t>
      </w:r>
    </w:p>
    <w:p w:rsidR="00C16E3A" w:rsidRDefault="00C16E3A">
      <w:pPr>
        <w:ind w:left="720"/>
        <w:jc w:val="both"/>
        <w:rPr>
          <w:sz w:val="24"/>
        </w:rPr>
      </w:pPr>
    </w:p>
    <w:p w:rsidR="00C16E3A" w:rsidRPr="0069607A" w:rsidRDefault="00C16E3A">
      <w:pPr>
        <w:ind w:left="720"/>
        <w:jc w:val="both"/>
        <w:rPr>
          <w:sz w:val="24"/>
        </w:rPr>
      </w:pPr>
      <w:r w:rsidRPr="00C16E3A">
        <w:rPr>
          <w:sz w:val="24"/>
        </w:rPr>
        <w:t xml:space="preserve">Administrators who work two hundred and eleven (211) </w:t>
      </w:r>
      <w:proofErr w:type="gramStart"/>
      <w:r w:rsidRPr="00C16E3A">
        <w:rPr>
          <w:sz w:val="24"/>
        </w:rPr>
        <w:t>work days</w:t>
      </w:r>
      <w:proofErr w:type="gramEnd"/>
      <w:r w:rsidRPr="00C16E3A">
        <w:rPr>
          <w:sz w:val="24"/>
        </w:rPr>
        <w:t xml:space="preserve"> per year shall be allowed three (3) unpaid non-working days each work year</w:t>
      </w:r>
      <w:r w:rsidR="00521827">
        <w:rPr>
          <w:sz w:val="24"/>
        </w:rPr>
        <w:t xml:space="preserve"> while school is in session</w:t>
      </w:r>
      <w:r w:rsidRPr="00C16E3A">
        <w:rPr>
          <w:sz w:val="24"/>
        </w:rPr>
        <w:t xml:space="preserve">.  At least forty-eight (48) hours advance notice is to be given whenever possible, and the reason need not be stated other than such days are being taken under this provision as an unpaid day.  Such days require the approval of the building principal, and </w:t>
      </w:r>
      <w:proofErr w:type="gramStart"/>
      <w:r w:rsidRPr="00C16E3A">
        <w:rPr>
          <w:sz w:val="24"/>
        </w:rPr>
        <w:t>will not be unreasonably denied</w:t>
      </w:r>
      <w:proofErr w:type="gramEnd"/>
      <w:r w:rsidRPr="00C16E3A">
        <w:rPr>
          <w:sz w:val="24"/>
        </w:rPr>
        <w:t>.</w:t>
      </w:r>
    </w:p>
    <w:p w:rsidR="0007014F" w:rsidRPr="0069607A" w:rsidRDefault="0007014F">
      <w:pPr>
        <w:ind w:left="360"/>
        <w:jc w:val="both"/>
        <w:rPr>
          <w:sz w:val="24"/>
        </w:rPr>
      </w:pPr>
    </w:p>
    <w:p w:rsidR="00E6144D" w:rsidRDefault="00E6144D" w:rsidP="00E6144D">
      <w:pPr>
        <w:numPr>
          <w:ilvl w:val="0"/>
          <w:numId w:val="3"/>
        </w:numPr>
        <w:jc w:val="both"/>
        <w:rPr>
          <w:sz w:val="24"/>
        </w:rPr>
      </w:pPr>
      <w:r w:rsidRPr="00E6144D">
        <w:rPr>
          <w:sz w:val="24"/>
        </w:rPr>
        <w:t xml:space="preserve">Administrators, except one of the High School Assistant Principals, shall work two hundred and eleven (211) total days.  </w:t>
      </w:r>
    </w:p>
    <w:p w:rsidR="00E6144D" w:rsidRPr="0069607A" w:rsidRDefault="00E6144D" w:rsidP="00E6144D">
      <w:pPr>
        <w:ind w:left="1440"/>
        <w:jc w:val="both"/>
        <w:rPr>
          <w:sz w:val="24"/>
        </w:rPr>
      </w:pPr>
    </w:p>
    <w:p w:rsidR="0007014F" w:rsidRPr="0069607A" w:rsidRDefault="0007014F" w:rsidP="00E6144D">
      <w:pPr>
        <w:numPr>
          <w:ilvl w:val="0"/>
          <w:numId w:val="3"/>
        </w:numPr>
        <w:jc w:val="both"/>
        <w:rPr>
          <w:sz w:val="24"/>
        </w:rPr>
      </w:pPr>
      <w:r w:rsidRPr="0069607A">
        <w:rPr>
          <w:sz w:val="24"/>
        </w:rPr>
        <w:t xml:space="preserve"> </w:t>
      </w:r>
      <w:r w:rsidR="00E6144D" w:rsidRPr="00E6144D">
        <w:rPr>
          <w:sz w:val="24"/>
        </w:rPr>
        <w:t xml:space="preserve">Additional time may be required at the discretion of the Superintendent.  The daily rate shall be determined by dividing the employee’s salary by the total number of </w:t>
      </w:r>
      <w:proofErr w:type="gramStart"/>
      <w:r w:rsidR="00E6144D" w:rsidRPr="00E6144D">
        <w:rPr>
          <w:sz w:val="24"/>
        </w:rPr>
        <w:t>work days</w:t>
      </w:r>
      <w:proofErr w:type="gramEnd"/>
      <w:r w:rsidR="00E6144D" w:rsidRPr="00E6144D">
        <w:rPr>
          <w:sz w:val="24"/>
        </w:rPr>
        <w:t>, including all holidays, vacation, and other paid time, in the work year.</w:t>
      </w:r>
    </w:p>
    <w:p w:rsidR="0007014F" w:rsidRPr="0069607A" w:rsidRDefault="0007014F">
      <w:pPr>
        <w:jc w:val="both"/>
        <w:rPr>
          <w:sz w:val="24"/>
        </w:rPr>
      </w:pPr>
    </w:p>
    <w:p w:rsidR="0007014F" w:rsidRDefault="0007014F">
      <w:pPr>
        <w:ind w:left="720"/>
        <w:jc w:val="both"/>
        <w:rPr>
          <w:sz w:val="24"/>
        </w:rPr>
      </w:pPr>
      <w:r w:rsidRPr="0069607A">
        <w:rPr>
          <w:sz w:val="24"/>
        </w:rPr>
        <w:t xml:space="preserve">One of the High School Assistant Principals shall work 220 days per year and shall receive a vacation period of twenty-seven (27) days to </w:t>
      </w:r>
      <w:proofErr w:type="gramStart"/>
      <w:r w:rsidRPr="0069607A">
        <w:rPr>
          <w:sz w:val="24"/>
        </w:rPr>
        <w:t>be taken</w:t>
      </w:r>
      <w:proofErr w:type="gramEnd"/>
      <w:r w:rsidRPr="0069607A">
        <w:rPr>
          <w:sz w:val="24"/>
        </w:rPr>
        <w:t xml:space="preserve"> during time that school is not in session unless otherwise agreed.</w:t>
      </w:r>
    </w:p>
    <w:p w:rsidR="000C2438" w:rsidRDefault="000C2438" w:rsidP="00E6144D">
      <w:pPr>
        <w:tabs>
          <w:tab w:val="left" w:pos="360"/>
        </w:tabs>
        <w:jc w:val="both"/>
        <w:rPr>
          <w:sz w:val="24"/>
        </w:rPr>
      </w:pPr>
    </w:p>
    <w:p w:rsidR="00E6144D" w:rsidRPr="00E6144D" w:rsidRDefault="00E6144D" w:rsidP="00E6144D">
      <w:pPr>
        <w:tabs>
          <w:tab w:val="left" w:pos="360"/>
          <w:tab w:val="left" w:pos="720"/>
        </w:tabs>
        <w:ind w:left="720" w:hanging="360"/>
        <w:jc w:val="both"/>
        <w:rPr>
          <w:sz w:val="24"/>
        </w:rPr>
      </w:pPr>
      <w:r>
        <w:rPr>
          <w:sz w:val="24"/>
        </w:rPr>
        <w:t>D.</w:t>
      </w:r>
      <w:r>
        <w:rPr>
          <w:sz w:val="24"/>
        </w:rPr>
        <w:tab/>
      </w:r>
      <w:r w:rsidRPr="00E6144D">
        <w:rPr>
          <w:sz w:val="24"/>
        </w:rPr>
        <w:t xml:space="preserve">The following days shall be recognized and observed as paid holidays for </w:t>
      </w:r>
      <w:r w:rsidR="00C16E3A">
        <w:rPr>
          <w:sz w:val="24"/>
        </w:rPr>
        <w:t>two hundred twenty (220) day</w:t>
      </w:r>
      <w:r w:rsidRPr="00E6144D">
        <w:rPr>
          <w:sz w:val="24"/>
        </w:rPr>
        <w:t xml:space="preserve"> employees.</w:t>
      </w:r>
    </w:p>
    <w:p w:rsidR="00E6144D" w:rsidRPr="00E6144D" w:rsidRDefault="00E6144D" w:rsidP="00E6144D">
      <w:pPr>
        <w:tabs>
          <w:tab w:val="left" w:pos="360"/>
        </w:tabs>
        <w:jc w:val="both"/>
        <w:rPr>
          <w:sz w:val="24"/>
        </w:rPr>
      </w:pPr>
    </w:p>
    <w:p w:rsidR="00E6144D" w:rsidRPr="00E6144D" w:rsidRDefault="00E6144D" w:rsidP="00E6144D">
      <w:pPr>
        <w:tabs>
          <w:tab w:val="left" w:pos="360"/>
        </w:tabs>
        <w:jc w:val="both"/>
        <w:rPr>
          <w:sz w:val="24"/>
        </w:rPr>
      </w:pPr>
      <w:r>
        <w:rPr>
          <w:sz w:val="24"/>
        </w:rPr>
        <w:tab/>
      </w:r>
      <w:r>
        <w:rPr>
          <w:sz w:val="24"/>
        </w:rPr>
        <w:tab/>
      </w:r>
      <w:r>
        <w:rPr>
          <w:sz w:val="24"/>
        </w:rPr>
        <w:tab/>
      </w:r>
      <w:r w:rsidRPr="00E6144D">
        <w:rPr>
          <w:sz w:val="24"/>
        </w:rPr>
        <w:t>New Year’s Day</w:t>
      </w:r>
      <w:r w:rsidRPr="00E6144D">
        <w:rPr>
          <w:sz w:val="24"/>
        </w:rPr>
        <w:tab/>
      </w:r>
      <w:r w:rsidRPr="00E6144D">
        <w:rPr>
          <w:sz w:val="24"/>
        </w:rPr>
        <w:tab/>
      </w:r>
      <w:r w:rsidRPr="00E6144D">
        <w:rPr>
          <w:sz w:val="24"/>
        </w:rPr>
        <w:tab/>
        <w:t>Labor Day</w:t>
      </w:r>
    </w:p>
    <w:p w:rsidR="00E6144D" w:rsidRPr="00E6144D" w:rsidRDefault="00E6144D" w:rsidP="00E6144D">
      <w:pPr>
        <w:tabs>
          <w:tab w:val="left" w:pos="360"/>
        </w:tabs>
        <w:jc w:val="both"/>
        <w:rPr>
          <w:sz w:val="24"/>
        </w:rPr>
      </w:pPr>
      <w:r>
        <w:rPr>
          <w:sz w:val="24"/>
        </w:rPr>
        <w:tab/>
      </w:r>
      <w:r>
        <w:rPr>
          <w:sz w:val="24"/>
        </w:rPr>
        <w:tab/>
      </w:r>
      <w:r>
        <w:rPr>
          <w:sz w:val="24"/>
        </w:rPr>
        <w:tab/>
      </w:r>
      <w:r w:rsidRPr="00E6144D">
        <w:rPr>
          <w:sz w:val="24"/>
        </w:rPr>
        <w:t>President’s Day</w:t>
      </w:r>
      <w:r w:rsidRPr="00E6144D">
        <w:rPr>
          <w:sz w:val="24"/>
        </w:rPr>
        <w:tab/>
      </w:r>
      <w:r w:rsidRPr="00E6144D">
        <w:rPr>
          <w:sz w:val="24"/>
        </w:rPr>
        <w:tab/>
      </w:r>
      <w:r w:rsidRPr="00E6144D">
        <w:rPr>
          <w:sz w:val="24"/>
        </w:rPr>
        <w:tab/>
        <w:t>Columbus Day</w:t>
      </w:r>
    </w:p>
    <w:p w:rsidR="00E6144D" w:rsidRPr="00E6144D" w:rsidRDefault="00E6144D" w:rsidP="00E6144D">
      <w:pPr>
        <w:tabs>
          <w:tab w:val="left" w:pos="360"/>
        </w:tabs>
        <w:jc w:val="both"/>
        <w:rPr>
          <w:sz w:val="24"/>
        </w:rPr>
      </w:pPr>
      <w:r>
        <w:rPr>
          <w:sz w:val="24"/>
        </w:rPr>
        <w:tab/>
      </w:r>
      <w:r>
        <w:rPr>
          <w:sz w:val="24"/>
        </w:rPr>
        <w:tab/>
      </w:r>
      <w:r>
        <w:rPr>
          <w:sz w:val="24"/>
        </w:rPr>
        <w:tab/>
      </w:r>
      <w:r w:rsidRPr="00E6144D">
        <w:rPr>
          <w:sz w:val="24"/>
        </w:rPr>
        <w:t>Memorial Day</w:t>
      </w:r>
      <w:r w:rsidRPr="00E6144D">
        <w:rPr>
          <w:sz w:val="24"/>
        </w:rPr>
        <w:tab/>
      </w:r>
      <w:r w:rsidRPr="00E6144D">
        <w:rPr>
          <w:sz w:val="24"/>
        </w:rPr>
        <w:tab/>
      </w:r>
      <w:r w:rsidRPr="00E6144D">
        <w:rPr>
          <w:sz w:val="24"/>
        </w:rPr>
        <w:tab/>
      </w:r>
      <w:r w:rsidRPr="00E6144D">
        <w:rPr>
          <w:sz w:val="24"/>
        </w:rPr>
        <w:tab/>
        <w:t>Veteran’s Day</w:t>
      </w:r>
    </w:p>
    <w:p w:rsidR="00E6144D" w:rsidRPr="00E6144D" w:rsidRDefault="00E6144D" w:rsidP="00E6144D">
      <w:pPr>
        <w:tabs>
          <w:tab w:val="left" w:pos="360"/>
        </w:tabs>
        <w:jc w:val="both"/>
        <w:rPr>
          <w:sz w:val="24"/>
        </w:rPr>
      </w:pPr>
      <w:r>
        <w:rPr>
          <w:sz w:val="24"/>
        </w:rPr>
        <w:tab/>
      </w:r>
      <w:r>
        <w:rPr>
          <w:sz w:val="24"/>
        </w:rPr>
        <w:tab/>
      </w:r>
      <w:r>
        <w:rPr>
          <w:sz w:val="24"/>
        </w:rPr>
        <w:tab/>
      </w:r>
      <w:r w:rsidRPr="00E6144D">
        <w:rPr>
          <w:sz w:val="24"/>
        </w:rPr>
        <w:t>Independence Day</w:t>
      </w:r>
      <w:r w:rsidRPr="00E6144D">
        <w:rPr>
          <w:sz w:val="24"/>
        </w:rPr>
        <w:tab/>
      </w:r>
      <w:r w:rsidRPr="00E6144D">
        <w:rPr>
          <w:sz w:val="24"/>
        </w:rPr>
        <w:tab/>
      </w:r>
      <w:r w:rsidRPr="00E6144D">
        <w:rPr>
          <w:sz w:val="24"/>
        </w:rPr>
        <w:tab/>
        <w:t>½ day before Thanksgiving</w:t>
      </w:r>
    </w:p>
    <w:p w:rsidR="00E6144D" w:rsidRPr="00E6144D" w:rsidRDefault="00E6144D" w:rsidP="00E6144D">
      <w:pPr>
        <w:tabs>
          <w:tab w:val="left" w:pos="360"/>
        </w:tabs>
        <w:jc w:val="both"/>
        <w:rPr>
          <w:sz w:val="24"/>
        </w:rPr>
      </w:pPr>
      <w:r>
        <w:rPr>
          <w:sz w:val="24"/>
        </w:rPr>
        <w:tab/>
      </w:r>
      <w:r>
        <w:rPr>
          <w:sz w:val="24"/>
        </w:rPr>
        <w:tab/>
      </w:r>
      <w:r>
        <w:rPr>
          <w:sz w:val="24"/>
        </w:rPr>
        <w:tab/>
      </w:r>
      <w:r w:rsidRPr="00E6144D">
        <w:rPr>
          <w:sz w:val="24"/>
        </w:rPr>
        <w:t>Patriot’s Day</w:t>
      </w:r>
      <w:r w:rsidRPr="00E6144D">
        <w:rPr>
          <w:sz w:val="24"/>
        </w:rPr>
        <w:tab/>
      </w:r>
      <w:r w:rsidRPr="00E6144D">
        <w:rPr>
          <w:sz w:val="24"/>
        </w:rPr>
        <w:tab/>
      </w:r>
      <w:r w:rsidRPr="00E6144D">
        <w:rPr>
          <w:sz w:val="24"/>
        </w:rPr>
        <w:tab/>
      </w:r>
      <w:r w:rsidRPr="00E6144D">
        <w:rPr>
          <w:sz w:val="24"/>
        </w:rPr>
        <w:tab/>
        <w:t>Thanksgiving Day</w:t>
      </w:r>
    </w:p>
    <w:p w:rsidR="00E6144D" w:rsidRPr="00E6144D" w:rsidRDefault="00E6144D" w:rsidP="00E6144D">
      <w:pPr>
        <w:tabs>
          <w:tab w:val="left" w:pos="360"/>
        </w:tabs>
        <w:jc w:val="both"/>
        <w:rPr>
          <w:sz w:val="24"/>
        </w:rPr>
      </w:pPr>
      <w:r>
        <w:rPr>
          <w:sz w:val="24"/>
        </w:rPr>
        <w:lastRenderedPageBreak/>
        <w:tab/>
      </w:r>
      <w:r>
        <w:rPr>
          <w:sz w:val="24"/>
        </w:rPr>
        <w:tab/>
      </w:r>
      <w:r>
        <w:rPr>
          <w:sz w:val="24"/>
        </w:rPr>
        <w:tab/>
      </w:r>
      <w:r w:rsidRPr="00E6144D">
        <w:rPr>
          <w:sz w:val="24"/>
        </w:rPr>
        <w:t>Christmas Day</w:t>
      </w:r>
      <w:r w:rsidRPr="00E6144D">
        <w:rPr>
          <w:sz w:val="24"/>
        </w:rPr>
        <w:tab/>
      </w:r>
      <w:r w:rsidRPr="00E6144D">
        <w:rPr>
          <w:sz w:val="24"/>
        </w:rPr>
        <w:tab/>
      </w:r>
      <w:r w:rsidRPr="00E6144D">
        <w:rPr>
          <w:sz w:val="24"/>
        </w:rPr>
        <w:tab/>
      </w:r>
      <w:r w:rsidRPr="00E6144D">
        <w:rPr>
          <w:sz w:val="24"/>
        </w:rPr>
        <w:tab/>
      </w:r>
      <w:proofErr w:type="spellStart"/>
      <w:r w:rsidRPr="00E6144D">
        <w:rPr>
          <w:sz w:val="24"/>
        </w:rPr>
        <w:t>Day</w:t>
      </w:r>
      <w:proofErr w:type="spellEnd"/>
      <w:r w:rsidRPr="00E6144D">
        <w:rPr>
          <w:sz w:val="24"/>
        </w:rPr>
        <w:t xml:space="preserve"> after Thanksgiving</w:t>
      </w:r>
    </w:p>
    <w:p w:rsidR="00E6144D" w:rsidRPr="00E6144D" w:rsidRDefault="00E6144D" w:rsidP="00E6144D">
      <w:pPr>
        <w:tabs>
          <w:tab w:val="left" w:pos="360"/>
        </w:tabs>
        <w:jc w:val="both"/>
        <w:rPr>
          <w:sz w:val="24"/>
        </w:rPr>
      </w:pPr>
      <w:r>
        <w:rPr>
          <w:sz w:val="24"/>
        </w:rPr>
        <w:tab/>
      </w:r>
      <w:r>
        <w:rPr>
          <w:sz w:val="24"/>
        </w:rPr>
        <w:tab/>
      </w:r>
      <w:r>
        <w:rPr>
          <w:sz w:val="24"/>
        </w:rPr>
        <w:tab/>
        <w:t>Martin Luther King’s Birthday</w:t>
      </w:r>
      <w:r>
        <w:rPr>
          <w:sz w:val="24"/>
        </w:rPr>
        <w:tab/>
      </w:r>
      <w:r w:rsidRPr="00E6144D">
        <w:rPr>
          <w:sz w:val="24"/>
        </w:rPr>
        <w:t>Good Friday</w:t>
      </w:r>
    </w:p>
    <w:p w:rsidR="00E6144D" w:rsidRDefault="00E6144D" w:rsidP="00E6144D">
      <w:pPr>
        <w:tabs>
          <w:tab w:val="left" w:pos="360"/>
        </w:tabs>
        <w:jc w:val="both"/>
        <w:rPr>
          <w:sz w:val="24"/>
        </w:rPr>
      </w:pPr>
    </w:p>
    <w:p w:rsidR="00E6144D" w:rsidRPr="0069607A" w:rsidRDefault="00E6144D" w:rsidP="00E6144D">
      <w:pPr>
        <w:tabs>
          <w:tab w:val="left" w:pos="360"/>
        </w:tabs>
        <w:ind w:left="720"/>
        <w:jc w:val="both"/>
        <w:rPr>
          <w:sz w:val="24"/>
        </w:rPr>
      </w:pPr>
      <w:r w:rsidRPr="00E6144D">
        <w:rPr>
          <w:sz w:val="24"/>
        </w:rPr>
        <w:t xml:space="preserve">Eligible employees shall receive one (1) day’s pay for each of the holidays listed above on which they perform no work.  Whenever any of the holidays listed above shall fall on Saturday, the preceding Friday </w:t>
      </w:r>
      <w:proofErr w:type="gramStart"/>
      <w:r w:rsidRPr="00E6144D">
        <w:rPr>
          <w:sz w:val="24"/>
        </w:rPr>
        <w:t>shall be observed</w:t>
      </w:r>
      <w:proofErr w:type="gramEnd"/>
      <w:r w:rsidRPr="00E6144D">
        <w:rPr>
          <w:sz w:val="24"/>
        </w:rPr>
        <w:t xml:space="preserve"> as the holiday.  Whenever any of the holidays listed above shall fall on Sunday, the succeeding Monday </w:t>
      </w:r>
      <w:proofErr w:type="gramStart"/>
      <w:r w:rsidRPr="00E6144D">
        <w:rPr>
          <w:sz w:val="24"/>
        </w:rPr>
        <w:t>shall be observed</w:t>
      </w:r>
      <w:proofErr w:type="gramEnd"/>
      <w:r w:rsidRPr="00E6144D">
        <w:rPr>
          <w:sz w:val="24"/>
        </w:rPr>
        <w:t xml:space="preserve"> as the holiday.  All </w:t>
      </w:r>
      <w:proofErr w:type="gramStart"/>
      <w:r w:rsidRPr="00E6144D">
        <w:rPr>
          <w:sz w:val="24"/>
        </w:rPr>
        <w:t>holidays which are celebrated during the school year</w:t>
      </w:r>
      <w:proofErr w:type="gramEnd"/>
      <w:r w:rsidRPr="00E6144D">
        <w:rPr>
          <w:sz w:val="24"/>
        </w:rPr>
        <w:t xml:space="preserve"> will be afforded the </w:t>
      </w:r>
      <w:r w:rsidR="00C16E3A">
        <w:rPr>
          <w:sz w:val="24"/>
        </w:rPr>
        <w:t xml:space="preserve">Two hundred eleven (211) day </w:t>
      </w:r>
      <w:r w:rsidRPr="00E6144D">
        <w:rPr>
          <w:sz w:val="24"/>
        </w:rPr>
        <w:t>(school year) employees.</w:t>
      </w:r>
    </w:p>
    <w:p w:rsidR="0007014F" w:rsidRDefault="0007014F">
      <w:pPr>
        <w:jc w:val="both"/>
        <w:rPr>
          <w:sz w:val="24"/>
        </w:rPr>
      </w:pPr>
    </w:p>
    <w:p w:rsidR="000C2438" w:rsidRDefault="00F95221" w:rsidP="00F95221">
      <w:pPr>
        <w:ind w:left="720" w:hanging="360"/>
        <w:jc w:val="both"/>
        <w:rPr>
          <w:sz w:val="24"/>
        </w:rPr>
      </w:pPr>
      <w:r>
        <w:rPr>
          <w:sz w:val="24"/>
        </w:rPr>
        <w:t>E.</w:t>
      </w:r>
      <w:r>
        <w:rPr>
          <w:sz w:val="24"/>
        </w:rPr>
        <w:tab/>
      </w:r>
      <w:r w:rsidRPr="00F95221">
        <w:rPr>
          <w:sz w:val="24"/>
        </w:rPr>
        <w:t>Administrators shall jointly agree upon, with their supervisor, the days to be worked during vacation and/or the summer for the following fiscal year no later than June 1 of each year</w:t>
      </w:r>
      <w:r w:rsidR="00F20EE9">
        <w:rPr>
          <w:sz w:val="24"/>
        </w:rPr>
        <w:t xml:space="preserve"> in accordance with the below chart</w:t>
      </w:r>
      <w:r w:rsidRPr="00F95221">
        <w:rPr>
          <w:sz w:val="24"/>
        </w:rPr>
        <w:t>.  Administrators may use paid leave time on said days as provided in the leave provisions of this Agreement.</w:t>
      </w:r>
    </w:p>
    <w:p w:rsidR="00F20EE9" w:rsidRDefault="00F20EE9" w:rsidP="00F95221">
      <w:pPr>
        <w:ind w:left="720" w:hanging="360"/>
        <w:jc w:val="both"/>
        <w:rPr>
          <w:sz w:val="24"/>
        </w:rPr>
      </w:pPr>
    </w:p>
    <w:p w:rsidR="00F20EE9" w:rsidRPr="00013D2D" w:rsidRDefault="00F20EE9" w:rsidP="00F20EE9">
      <w:pPr>
        <w:ind w:left="720" w:hanging="360"/>
        <w:jc w:val="both"/>
        <w:rPr>
          <w:bCs/>
          <w:sz w:val="24"/>
        </w:rPr>
      </w:pPr>
      <w:r>
        <w:rPr>
          <w:b/>
          <w:sz w:val="24"/>
        </w:rPr>
        <w:tab/>
      </w:r>
      <w:r w:rsidRPr="00590D2C">
        <w:rPr>
          <w:bCs/>
          <w:sz w:val="24"/>
        </w:rPr>
        <w:t xml:space="preserve">On days when teacher attendance is not required due to inclement weather, </w:t>
      </w:r>
      <w:proofErr w:type="gramStart"/>
      <w:r w:rsidRPr="00590D2C">
        <w:rPr>
          <w:bCs/>
          <w:sz w:val="24"/>
        </w:rPr>
        <w:t>10 month</w:t>
      </w:r>
      <w:proofErr w:type="gramEnd"/>
      <w:r w:rsidRPr="00590D2C">
        <w:rPr>
          <w:bCs/>
          <w:sz w:val="24"/>
        </w:rPr>
        <w:t xml:space="preserve"> employees will be permitted to work from home for up to two (2) canceled school days per year. Employees must provide notice to the Superintendent that they will be working from home, and must receive written confirmation that the Superintendent has approved the administrator’s request. These two (2) days will count toward the Administrator’s “Regular work days selected by the Assistant Principal” as indicated in the chart below.</w:t>
      </w:r>
    </w:p>
    <w:p w:rsidR="00F20EE9" w:rsidRPr="00F20EE9" w:rsidRDefault="00F20EE9" w:rsidP="00F20EE9">
      <w:pPr>
        <w:ind w:left="720" w:hanging="360"/>
        <w:jc w:val="both"/>
        <w:rPr>
          <w:sz w:val="24"/>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915"/>
        <w:gridCol w:w="2596"/>
        <w:gridCol w:w="2915"/>
      </w:tblGrid>
      <w:tr w:rsidR="00F20EE9" w:rsidRPr="00F20EE9" w:rsidTr="00590D2C">
        <w:trPr>
          <w:trHeight w:val="528"/>
          <w:jc w:val="center"/>
        </w:trPr>
        <w:tc>
          <w:tcPr>
            <w:tcW w:w="1949" w:type="dxa"/>
            <w:shd w:val="clear" w:color="auto" w:fill="auto"/>
          </w:tcPr>
          <w:p w:rsidR="00F20EE9" w:rsidRPr="00590D2C" w:rsidRDefault="00F20EE9" w:rsidP="00F20EE9">
            <w:pPr>
              <w:ind w:left="720" w:hanging="360"/>
              <w:jc w:val="both"/>
              <w:rPr>
                <w:sz w:val="22"/>
                <w:szCs w:val="22"/>
              </w:rPr>
            </w:pPr>
            <w:r w:rsidRPr="00590D2C">
              <w:rPr>
                <w:sz w:val="22"/>
                <w:szCs w:val="22"/>
              </w:rPr>
              <w:t>Regular Work Year</w:t>
            </w:r>
          </w:p>
        </w:tc>
        <w:tc>
          <w:tcPr>
            <w:tcW w:w="1915" w:type="dxa"/>
            <w:shd w:val="clear" w:color="auto" w:fill="auto"/>
          </w:tcPr>
          <w:p w:rsidR="00F20EE9" w:rsidRPr="00590D2C" w:rsidRDefault="00F20EE9" w:rsidP="00590D2C">
            <w:pPr>
              <w:rPr>
                <w:sz w:val="22"/>
                <w:szCs w:val="22"/>
              </w:rPr>
            </w:pPr>
            <w:r w:rsidRPr="00590D2C">
              <w:rPr>
                <w:sz w:val="22"/>
                <w:szCs w:val="22"/>
              </w:rPr>
              <w:t>School and Staff Days</w:t>
            </w:r>
          </w:p>
        </w:tc>
        <w:tc>
          <w:tcPr>
            <w:tcW w:w="2596" w:type="dxa"/>
            <w:shd w:val="clear" w:color="auto" w:fill="auto"/>
          </w:tcPr>
          <w:p w:rsidR="00F20EE9" w:rsidRPr="00590D2C" w:rsidRDefault="00F20EE9" w:rsidP="00F20EE9">
            <w:pPr>
              <w:jc w:val="both"/>
              <w:rPr>
                <w:sz w:val="22"/>
                <w:szCs w:val="22"/>
              </w:rPr>
            </w:pPr>
            <w:r w:rsidRPr="00590D2C">
              <w:rPr>
                <w:sz w:val="22"/>
                <w:szCs w:val="22"/>
              </w:rPr>
              <w:t xml:space="preserve">Regular Work Days Selected by AP </w:t>
            </w:r>
          </w:p>
          <w:p w:rsidR="00F20EE9" w:rsidRPr="00F20EE9" w:rsidRDefault="00F20EE9" w:rsidP="00590D2C">
            <w:pPr>
              <w:jc w:val="both"/>
              <w:rPr>
                <w:sz w:val="24"/>
              </w:rPr>
            </w:pPr>
          </w:p>
          <w:p w:rsidR="00F20EE9" w:rsidRPr="00590D2C" w:rsidRDefault="00F20EE9" w:rsidP="00590D2C">
            <w:pPr>
              <w:jc w:val="both"/>
            </w:pPr>
            <w:r w:rsidRPr="00590D2C">
              <w:t>Upon Superintendent Approval</w:t>
            </w:r>
          </w:p>
        </w:tc>
        <w:tc>
          <w:tcPr>
            <w:tcW w:w="2915" w:type="dxa"/>
            <w:shd w:val="clear" w:color="auto" w:fill="auto"/>
          </w:tcPr>
          <w:p w:rsidR="00F20EE9" w:rsidRPr="00590D2C" w:rsidRDefault="00F20EE9" w:rsidP="00590D2C">
            <w:pPr>
              <w:jc w:val="both"/>
              <w:rPr>
                <w:sz w:val="22"/>
                <w:szCs w:val="22"/>
              </w:rPr>
            </w:pPr>
            <w:r w:rsidRPr="00590D2C">
              <w:rPr>
                <w:sz w:val="22"/>
                <w:szCs w:val="22"/>
              </w:rPr>
              <w:t>Work Days Selected by the Superintendent</w:t>
            </w:r>
          </w:p>
        </w:tc>
      </w:tr>
      <w:tr w:rsidR="00F20EE9" w:rsidRPr="00F20EE9" w:rsidTr="00590D2C">
        <w:trPr>
          <w:trHeight w:val="520"/>
          <w:jc w:val="center"/>
        </w:trPr>
        <w:tc>
          <w:tcPr>
            <w:tcW w:w="1949" w:type="dxa"/>
            <w:shd w:val="clear" w:color="auto" w:fill="auto"/>
          </w:tcPr>
          <w:p w:rsidR="00F20EE9" w:rsidRPr="00F20EE9" w:rsidRDefault="00F20EE9" w:rsidP="00F20EE9">
            <w:pPr>
              <w:ind w:left="720" w:hanging="360"/>
              <w:jc w:val="both"/>
              <w:rPr>
                <w:sz w:val="24"/>
              </w:rPr>
            </w:pPr>
            <w:r w:rsidRPr="00F20EE9">
              <w:rPr>
                <w:sz w:val="24"/>
              </w:rPr>
              <w:t>220</w:t>
            </w:r>
          </w:p>
        </w:tc>
        <w:tc>
          <w:tcPr>
            <w:tcW w:w="1915" w:type="dxa"/>
            <w:shd w:val="clear" w:color="auto" w:fill="auto"/>
          </w:tcPr>
          <w:p w:rsidR="00F20EE9" w:rsidRPr="00F20EE9" w:rsidRDefault="00F20EE9" w:rsidP="00F20EE9">
            <w:pPr>
              <w:ind w:left="720" w:hanging="360"/>
              <w:jc w:val="both"/>
              <w:rPr>
                <w:sz w:val="24"/>
              </w:rPr>
            </w:pPr>
            <w:r w:rsidRPr="00F20EE9">
              <w:rPr>
                <w:sz w:val="24"/>
              </w:rPr>
              <w:t>183</w:t>
            </w:r>
          </w:p>
        </w:tc>
        <w:tc>
          <w:tcPr>
            <w:tcW w:w="2596" w:type="dxa"/>
            <w:shd w:val="clear" w:color="auto" w:fill="auto"/>
          </w:tcPr>
          <w:p w:rsidR="00F20EE9" w:rsidRPr="00F20EE9" w:rsidRDefault="00F20EE9" w:rsidP="00F20EE9">
            <w:pPr>
              <w:ind w:left="720" w:hanging="360"/>
              <w:jc w:val="both"/>
              <w:rPr>
                <w:sz w:val="24"/>
              </w:rPr>
            </w:pPr>
            <w:r w:rsidRPr="00F20EE9">
              <w:rPr>
                <w:sz w:val="24"/>
              </w:rPr>
              <w:t>22</w:t>
            </w:r>
          </w:p>
        </w:tc>
        <w:tc>
          <w:tcPr>
            <w:tcW w:w="2915" w:type="dxa"/>
            <w:shd w:val="clear" w:color="auto" w:fill="auto"/>
          </w:tcPr>
          <w:p w:rsidR="00F20EE9" w:rsidRPr="00F20EE9" w:rsidRDefault="00F20EE9" w:rsidP="00F20EE9">
            <w:pPr>
              <w:ind w:left="720" w:hanging="360"/>
              <w:jc w:val="both"/>
              <w:rPr>
                <w:sz w:val="24"/>
              </w:rPr>
            </w:pPr>
            <w:r w:rsidRPr="00F20EE9">
              <w:rPr>
                <w:sz w:val="24"/>
              </w:rPr>
              <w:t>15*</w:t>
            </w:r>
          </w:p>
        </w:tc>
      </w:tr>
      <w:tr w:rsidR="00F20EE9" w:rsidRPr="00F20EE9" w:rsidTr="00590D2C">
        <w:trPr>
          <w:trHeight w:val="535"/>
          <w:jc w:val="center"/>
        </w:trPr>
        <w:tc>
          <w:tcPr>
            <w:tcW w:w="1949" w:type="dxa"/>
            <w:shd w:val="clear" w:color="auto" w:fill="auto"/>
          </w:tcPr>
          <w:p w:rsidR="00F20EE9" w:rsidRPr="00F20EE9" w:rsidRDefault="00F20EE9" w:rsidP="00F20EE9">
            <w:pPr>
              <w:ind w:left="720" w:hanging="360"/>
              <w:jc w:val="both"/>
              <w:rPr>
                <w:sz w:val="24"/>
              </w:rPr>
            </w:pPr>
            <w:r w:rsidRPr="00F20EE9">
              <w:rPr>
                <w:sz w:val="24"/>
              </w:rPr>
              <w:t>211</w:t>
            </w:r>
          </w:p>
        </w:tc>
        <w:tc>
          <w:tcPr>
            <w:tcW w:w="1915" w:type="dxa"/>
            <w:shd w:val="clear" w:color="auto" w:fill="auto"/>
          </w:tcPr>
          <w:p w:rsidR="00F20EE9" w:rsidRPr="00F20EE9" w:rsidRDefault="00F20EE9" w:rsidP="00F20EE9">
            <w:pPr>
              <w:ind w:left="720" w:hanging="360"/>
              <w:jc w:val="both"/>
              <w:rPr>
                <w:sz w:val="24"/>
              </w:rPr>
            </w:pPr>
            <w:r w:rsidRPr="00F20EE9">
              <w:rPr>
                <w:sz w:val="24"/>
              </w:rPr>
              <w:t>183</w:t>
            </w:r>
          </w:p>
        </w:tc>
        <w:tc>
          <w:tcPr>
            <w:tcW w:w="2596" w:type="dxa"/>
            <w:shd w:val="clear" w:color="auto" w:fill="auto"/>
          </w:tcPr>
          <w:p w:rsidR="00F20EE9" w:rsidRPr="00F20EE9" w:rsidRDefault="00F20EE9" w:rsidP="00F20EE9">
            <w:pPr>
              <w:ind w:left="720" w:hanging="360"/>
              <w:jc w:val="both"/>
              <w:rPr>
                <w:sz w:val="24"/>
              </w:rPr>
            </w:pPr>
            <w:r w:rsidRPr="00F20EE9">
              <w:rPr>
                <w:sz w:val="24"/>
              </w:rPr>
              <w:t>13</w:t>
            </w:r>
          </w:p>
        </w:tc>
        <w:tc>
          <w:tcPr>
            <w:tcW w:w="2915" w:type="dxa"/>
            <w:shd w:val="clear" w:color="auto" w:fill="auto"/>
          </w:tcPr>
          <w:p w:rsidR="00F20EE9" w:rsidRPr="00F20EE9" w:rsidRDefault="00F20EE9" w:rsidP="00F20EE9">
            <w:pPr>
              <w:ind w:left="720" w:hanging="360"/>
              <w:jc w:val="both"/>
              <w:rPr>
                <w:sz w:val="24"/>
              </w:rPr>
            </w:pPr>
            <w:r w:rsidRPr="00F20EE9">
              <w:rPr>
                <w:sz w:val="24"/>
              </w:rPr>
              <w:t>15*</w:t>
            </w:r>
          </w:p>
        </w:tc>
      </w:tr>
    </w:tbl>
    <w:p w:rsidR="00F20EE9" w:rsidRPr="00F20EE9" w:rsidRDefault="00F20EE9" w:rsidP="00F20EE9">
      <w:pPr>
        <w:ind w:left="720" w:hanging="360"/>
        <w:jc w:val="both"/>
        <w:rPr>
          <w:sz w:val="24"/>
        </w:rPr>
      </w:pPr>
    </w:p>
    <w:p w:rsidR="00F20EE9" w:rsidRPr="00F20EE9" w:rsidRDefault="00F20EE9" w:rsidP="00F20EE9">
      <w:pPr>
        <w:ind w:left="720" w:hanging="360"/>
        <w:jc w:val="both"/>
        <w:rPr>
          <w:sz w:val="24"/>
        </w:rPr>
      </w:pPr>
      <w:r>
        <w:rPr>
          <w:sz w:val="24"/>
        </w:rPr>
        <w:tab/>
      </w:r>
      <w:r w:rsidRPr="00F20EE9">
        <w:rPr>
          <w:sz w:val="24"/>
        </w:rPr>
        <w:t xml:space="preserve">*Assistant Principals are to work the ten (10) </w:t>
      </w:r>
      <w:proofErr w:type="gramStart"/>
      <w:r w:rsidRPr="00F20EE9">
        <w:rPr>
          <w:sz w:val="24"/>
        </w:rPr>
        <w:t>work days</w:t>
      </w:r>
      <w:proofErr w:type="gramEnd"/>
      <w:r w:rsidRPr="00F20EE9">
        <w:rPr>
          <w:sz w:val="24"/>
        </w:rPr>
        <w:t xml:space="preserve"> before the start of the school</w:t>
      </w:r>
      <w:r>
        <w:rPr>
          <w:sz w:val="24"/>
        </w:rPr>
        <w:t xml:space="preserve"> </w:t>
      </w:r>
      <w:r w:rsidRPr="00F20EE9">
        <w:rPr>
          <w:sz w:val="24"/>
        </w:rPr>
        <w:t xml:space="preserve">year and the five (5) work days after the close of the school year except as otherwise determined by the Superintendent or his/her designee. </w:t>
      </w:r>
    </w:p>
    <w:p w:rsidR="00F20EE9" w:rsidRDefault="00F20EE9" w:rsidP="00F95221">
      <w:pPr>
        <w:ind w:left="720" w:hanging="360"/>
        <w:jc w:val="both"/>
        <w:rPr>
          <w:sz w:val="24"/>
        </w:rPr>
      </w:pPr>
    </w:p>
    <w:p w:rsidR="00F95221" w:rsidRPr="0069607A" w:rsidRDefault="00F95221" w:rsidP="00F95221">
      <w:pPr>
        <w:ind w:left="720" w:hanging="360"/>
        <w:jc w:val="both"/>
        <w:rPr>
          <w:sz w:val="24"/>
        </w:rPr>
      </w:pPr>
    </w:p>
    <w:p w:rsidR="0007014F" w:rsidRPr="0069607A" w:rsidRDefault="0007014F">
      <w:pPr>
        <w:pStyle w:val="Heading4"/>
        <w:rPr>
          <w:sz w:val="32"/>
        </w:rPr>
      </w:pPr>
      <w:r w:rsidRPr="0069607A">
        <w:rPr>
          <w:sz w:val="32"/>
        </w:rPr>
        <w:t>ARTICLE 7</w:t>
      </w:r>
    </w:p>
    <w:p w:rsidR="0007014F" w:rsidRPr="0069607A" w:rsidRDefault="0007014F">
      <w:pPr>
        <w:jc w:val="center"/>
        <w:rPr>
          <w:b/>
          <w:sz w:val="24"/>
        </w:rPr>
      </w:pPr>
    </w:p>
    <w:p w:rsidR="0007014F" w:rsidRPr="0069607A" w:rsidRDefault="0007014F">
      <w:pPr>
        <w:pStyle w:val="Heading3"/>
        <w:rPr>
          <w:b/>
          <w:sz w:val="32"/>
        </w:rPr>
      </w:pPr>
      <w:r w:rsidRPr="0069607A">
        <w:rPr>
          <w:b/>
          <w:sz w:val="32"/>
        </w:rPr>
        <w:t>WORK STOPPAGES</w:t>
      </w:r>
    </w:p>
    <w:p w:rsidR="0007014F" w:rsidRPr="0069607A" w:rsidRDefault="0007014F">
      <w:pPr>
        <w:jc w:val="both"/>
        <w:rPr>
          <w:sz w:val="24"/>
        </w:rPr>
      </w:pPr>
    </w:p>
    <w:p w:rsidR="0007014F" w:rsidRDefault="0007014F">
      <w:pPr>
        <w:pStyle w:val="BodyText"/>
      </w:pPr>
      <w:r w:rsidRPr="0069607A">
        <w:t xml:space="preserve">The Association and the Committee recognize that strikes, slow-downs, withholding of services and other forms of work stoppages by the persons covered by this Agreement are contrary to law.  The Association and Committee agree that differences </w:t>
      </w:r>
      <w:proofErr w:type="gramStart"/>
      <w:r w:rsidRPr="0069607A">
        <w:t>should be resolved</w:t>
      </w:r>
      <w:proofErr w:type="gramEnd"/>
      <w:r w:rsidRPr="0069607A">
        <w:t xml:space="preserve"> </w:t>
      </w:r>
      <w:r w:rsidRPr="0069607A">
        <w:lastRenderedPageBreak/>
        <w:t>by peaceful and appropriate means without interruptions to the school program.  The Association, therefore, agrees that there shall be no strikes, work stoppages, slow-downs, withholding of services or other concerted refusal to perform work by any of the employees covered by this Agreement.</w:t>
      </w:r>
    </w:p>
    <w:p w:rsidR="00711C72" w:rsidRPr="0069607A" w:rsidRDefault="00711C72">
      <w:pPr>
        <w:pStyle w:val="BodyText"/>
      </w:pPr>
    </w:p>
    <w:p w:rsidR="0007014F" w:rsidRPr="0069607A" w:rsidRDefault="0007014F">
      <w:pPr>
        <w:jc w:val="both"/>
        <w:rPr>
          <w:sz w:val="24"/>
        </w:rPr>
      </w:pPr>
      <w:r w:rsidRPr="0069607A">
        <w:rPr>
          <w:sz w:val="24"/>
        </w:rPr>
        <w:t xml:space="preserve">The Association agrees that if the current “no strike law” contained in General Laws Chapter 150, </w:t>
      </w:r>
      <w:proofErr w:type="gramStart"/>
      <w:r w:rsidRPr="0069607A">
        <w:rPr>
          <w:sz w:val="24"/>
        </w:rPr>
        <w:t>Section E is amended so that strikes, work stoppages, slow-downs and withholding of services are permissible by the employees covered by this Agreement</w:t>
      </w:r>
      <w:proofErr w:type="gramEnd"/>
      <w:r w:rsidRPr="0069607A">
        <w:rPr>
          <w:sz w:val="24"/>
        </w:rPr>
        <w:t>, then the Association agrees not to avail itself of the provisions of any amended law for the duration of this Agreement.</w:t>
      </w:r>
    </w:p>
    <w:p w:rsidR="000C2438" w:rsidRDefault="000C2438" w:rsidP="000C2438"/>
    <w:p w:rsidR="0007014F" w:rsidRPr="0069607A" w:rsidRDefault="00785B93">
      <w:pPr>
        <w:pStyle w:val="Heading4"/>
        <w:rPr>
          <w:sz w:val="32"/>
        </w:rPr>
      </w:pPr>
      <w:r>
        <w:rPr>
          <w:sz w:val="32"/>
        </w:rPr>
        <w:t>ARTICLE</w:t>
      </w:r>
      <w:r w:rsidR="0007014F" w:rsidRPr="0069607A">
        <w:rPr>
          <w:sz w:val="32"/>
        </w:rPr>
        <w:t xml:space="preserve"> 8</w:t>
      </w:r>
    </w:p>
    <w:p w:rsidR="0007014F" w:rsidRPr="0069607A" w:rsidRDefault="0007014F">
      <w:pPr>
        <w:jc w:val="center"/>
        <w:rPr>
          <w:b/>
          <w:sz w:val="32"/>
        </w:rPr>
      </w:pPr>
    </w:p>
    <w:p w:rsidR="0007014F" w:rsidRPr="0069607A" w:rsidRDefault="0007014F">
      <w:pPr>
        <w:pStyle w:val="Heading3"/>
        <w:rPr>
          <w:b/>
          <w:sz w:val="32"/>
        </w:rPr>
      </w:pPr>
      <w:r w:rsidRPr="0069607A">
        <w:rPr>
          <w:b/>
          <w:sz w:val="32"/>
        </w:rPr>
        <w:t>WORKERS’ COMPENSATION</w:t>
      </w:r>
    </w:p>
    <w:p w:rsidR="0007014F" w:rsidRPr="0069607A" w:rsidRDefault="0007014F">
      <w:pPr>
        <w:jc w:val="both"/>
        <w:rPr>
          <w:sz w:val="24"/>
        </w:rPr>
      </w:pPr>
    </w:p>
    <w:p w:rsidR="0007014F" w:rsidRPr="0069607A" w:rsidRDefault="0007014F">
      <w:pPr>
        <w:pStyle w:val="BodyText"/>
      </w:pPr>
      <w:proofErr w:type="gramStart"/>
      <w:r w:rsidRPr="0069607A">
        <w:t>When a member of the Association is entitled to Workers’ Compensation because of an injury arising out of or in the course of employment, the member may use sick leave to the extent that the member has accumulated sick leave pursuant to the provisions of Article 11 of this agreement so that when the dollar amounts of the workers’ compensation and the accumulated sick leave are added together, the sum will equal the dollar amount of the regular compensation of the member of the Association.</w:t>
      </w:r>
      <w:proofErr w:type="gramEnd"/>
    </w:p>
    <w:p w:rsidR="00BC5799" w:rsidRDefault="00BC5799">
      <w:pPr>
        <w:jc w:val="both"/>
        <w:rPr>
          <w:sz w:val="24"/>
        </w:rPr>
      </w:pPr>
    </w:p>
    <w:p w:rsidR="0007014F" w:rsidRPr="0069607A" w:rsidRDefault="00785B93">
      <w:pPr>
        <w:pStyle w:val="Heading4"/>
        <w:rPr>
          <w:sz w:val="32"/>
        </w:rPr>
      </w:pPr>
      <w:r w:rsidRPr="00590D2C">
        <w:rPr>
          <w:sz w:val="32"/>
          <w:szCs w:val="32"/>
        </w:rPr>
        <w:t>ARTICLE</w:t>
      </w:r>
      <w:r w:rsidR="0007014F" w:rsidRPr="0069607A">
        <w:rPr>
          <w:sz w:val="32"/>
        </w:rPr>
        <w:t xml:space="preserve"> 9</w:t>
      </w:r>
    </w:p>
    <w:p w:rsidR="0007014F" w:rsidRPr="0069607A" w:rsidRDefault="0007014F">
      <w:pPr>
        <w:jc w:val="center"/>
        <w:rPr>
          <w:b/>
          <w:sz w:val="32"/>
        </w:rPr>
      </w:pPr>
    </w:p>
    <w:p w:rsidR="0007014F" w:rsidRPr="0069607A" w:rsidRDefault="0007014F">
      <w:pPr>
        <w:pStyle w:val="Heading3"/>
        <w:rPr>
          <w:b/>
          <w:sz w:val="32"/>
        </w:rPr>
      </w:pPr>
      <w:r w:rsidRPr="0069607A">
        <w:rPr>
          <w:b/>
          <w:sz w:val="32"/>
        </w:rPr>
        <w:t>REQUIRED COURSES</w:t>
      </w:r>
    </w:p>
    <w:p w:rsidR="0007014F" w:rsidRPr="0069607A" w:rsidRDefault="0007014F">
      <w:pPr>
        <w:jc w:val="both"/>
        <w:rPr>
          <w:b/>
          <w:sz w:val="24"/>
          <w:u w:val="single"/>
        </w:rPr>
      </w:pPr>
    </w:p>
    <w:p w:rsidR="0007014F" w:rsidRDefault="0007014F">
      <w:pPr>
        <w:pStyle w:val="BodyText"/>
      </w:pPr>
      <w:r w:rsidRPr="0069607A">
        <w:t xml:space="preserve">Recognizing that regular improvement and </w:t>
      </w:r>
      <w:proofErr w:type="spellStart"/>
      <w:proofErr w:type="gramStart"/>
      <w:r w:rsidRPr="0069607A">
        <w:t>self development</w:t>
      </w:r>
      <w:proofErr w:type="spellEnd"/>
      <w:proofErr w:type="gramEnd"/>
      <w:r w:rsidRPr="0069607A">
        <w:t xml:space="preserve"> are necessary attributes for an administrator, the Committee, and the Association agree that professional development shall be encouraged for all members in order to properly fulfill job requirements.</w:t>
      </w:r>
    </w:p>
    <w:p w:rsidR="00711C72" w:rsidRPr="0069607A" w:rsidRDefault="00711C72">
      <w:pPr>
        <w:pStyle w:val="BodyText"/>
      </w:pPr>
    </w:p>
    <w:p w:rsidR="0007014F" w:rsidRPr="0069607A" w:rsidRDefault="0007014F">
      <w:pPr>
        <w:jc w:val="both"/>
        <w:rPr>
          <w:sz w:val="24"/>
        </w:rPr>
      </w:pPr>
      <w:r w:rsidRPr="0069607A">
        <w:rPr>
          <w:sz w:val="24"/>
        </w:rPr>
        <w:t>All members of the bargaining unit must take an approved in-service course or a course approved by the Superintendent once in every three (3) years.  The Committee agrees to provide an appropriate in-service course for administrators once, but not more than twice, within a three-year period.</w:t>
      </w:r>
    </w:p>
    <w:p w:rsidR="0007014F" w:rsidRPr="0069607A" w:rsidRDefault="0007014F">
      <w:pPr>
        <w:jc w:val="both"/>
        <w:rPr>
          <w:sz w:val="24"/>
        </w:rPr>
      </w:pPr>
    </w:p>
    <w:p w:rsidR="0007014F" w:rsidRDefault="0007014F">
      <w:pPr>
        <w:jc w:val="both"/>
        <w:rPr>
          <w:sz w:val="24"/>
        </w:rPr>
      </w:pPr>
      <w:r w:rsidRPr="0069607A">
        <w:rPr>
          <w:sz w:val="24"/>
        </w:rPr>
        <w:t xml:space="preserve">This does not preclude the right of the Committee to provide, at any time during the working day, meaningful workshops.  All members of the bargaining unit will attend the first in-service course.  However, a waiver of the requirement to attend any in-service course </w:t>
      </w:r>
      <w:proofErr w:type="gramStart"/>
      <w:r w:rsidRPr="0069607A">
        <w:rPr>
          <w:sz w:val="24"/>
        </w:rPr>
        <w:t>will be granted</w:t>
      </w:r>
      <w:proofErr w:type="gramEnd"/>
      <w:r w:rsidRPr="0069607A">
        <w:rPr>
          <w:sz w:val="24"/>
        </w:rPr>
        <w:t xml:space="preserve"> to any administrator who is unable to attend due to illness, death in family, traveling hardships or any other reason approved by the Superintendent.  The waiver will act as fulfillment of the course requirement until the next in-service course </w:t>
      </w:r>
      <w:proofErr w:type="gramStart"/>
      <w:r w:rsidRPr="0069607A">
        <w:rPr>
          <w:sz w:val="24"/>
        </w:rPr>
        <w:t>is offered</w:t>
      </w:r>
      <w:proofErr w:type="gramEnd"/>
      <w:r w:rsidRPr="0069607A">
        <w:rPr>
          <w:sz w:val="24"/>
        </w:rPr>
        <w:t xml:space="preserve"> to the administrators.  Also, administrators who have unused credits for workshops or courses previously taken and approved by the present or past superintendents may consider those credits still usable should there be contractual changes in the future.</w:t>
      </w:r>
    </w:p>
    <w:p w:rsidR="00711C72" w:rsidRPr="0069607A" w:rsidRDefault="00711C72">
      <w:pPr>
        <w:jc w:val="both"/>
        <w:rPr>
          <w:sz w:val="24"/>
        </w:rPr>
      </w:pPr>
    </w:p>
    <w:p w:rsidR="0007014F" w:rsidRDefault="0007014F">
      <w:pPr>
        <w:jc w:val="both"/>
        <w:rPr>
          <w:sz w:val="24"/>
        </w:rPr>
      </w:pPr>
      <w:r w:rsidRPr="0069607A">
        <w:rPr>
          <w:sz w:val="24"/>
        </w:rPr>
        <w:lastRenderedPageBreak/>
        <w:t xml:space="preserve">It </w:t>
      </w:r>
      <w:proofErr w:type="gramStart"/>
      <w:r w:rsidRPr="0069607A">
        <w:rPr>
          <w:sz w:val="24"/>
        </w:rPr>
        <w:t>is agreed</w:t>
      </w:r>
      <w:proofErr w:type="gramEnd"/>
      <w:r w:rsidRPr="0069607A">
        <w:rPr>
          <w:sz w:val="24"/>
        </w:rPr>
        <w:t xml:space="preserve"> by both parties that no in-service course will extend beyond 5:00 p.m. of a working day and that the total hours of the course will not exceed twenty (20) hours.  In-service courses offered on non-working days </w:t>
      </w:r>
      <w:proofErr w:type="gramStart"/>
      <w:r w:rsidRPr="0069607A">
        <w:rPr>
          <w:sz w:val="24"/>
        </w:rPr>
        <w:t>will be attended</w:t>
      </w:r>
      <w:proofErr w:type="gramEnd"/>
      <w:r w:rsidRPr="0069607A">
        <w:rPr>
          <w:sz w:val="24"/>
        </w:rPr>
        <w:t xml:space="preserve"> only on a voluntary basis and will not constitute a fulfillment of the Committee’s obligation to provide in-service courses under this contact, unless both parties agree.</w:t>
      </w:r>
    </w:p>
    <w:p w:rsidR="00711C72" w:rsidRPr="0069607A" w:rsidRDefault="00711C72">
      <w:pPr>
        <w:jc w:val="both"/>
        <w:rPr>
          <w:sz w:val="24"/>
        </w:rPr>
      </w:pPr>
    </w:p>
    <w:p w:rsidR="0007014F" w:rsidRDefault="0007014F">
      <w:pPr>
        <w:jc w:val="both"/>
        <w:rPr>
          <w:sz w:val="24"/>
        </w:rPr>
      </w:pPr>
      <w:r w:rsidRPr="0069607A">
        <w:rPr>
          <w:sz w:val="24"/>
        </w:rPr>
        <w:t xml:space="preserve">Any member of the bargaining unit who fails to fulfill the requirements of this Article without approval of the Superintendent shall not receive any increase in compensation until the requirement </w:t>
      </w:r>
      <w:proofErr w:type="gramStart"/>
      <w:r w:rsidRPr="0069607A">
        <w:rPr>
          <w:sz w:val="24"/>
        </w:rPr>
        <w:t>has been met</w:t>
      </w:r>
      <w:proofErr w:type="gramEnd"/>
      <w:r w:rsidRPr="0069607A">
        <w:rPr>
          <w:sz w:val="24"/>
        </w:rPr>
        <w:t>.</w:t>
      </w:r>
    </w:p>
    <w:p w:rsidR="00711C72" w:rsidRPr="0069607A" w:rsidRDefault="00711C72">
      <w:pPr>
        <w:jc w:val="both"/>
        <w:rPr>
          <w:sz w:val="24"/>
        </w:rPr>
      </w:pPr>
    </w:p>
    <w:p w:rsidR="00012CDD" w:rsidRDefault="00785B93">
      <w:pPr>
        <w:jc w:val="both"/>
        <w:rPr>
          <w:sz w:val="24"/>
        </w:rPr>
      </w:pPr>
      <w:r>
        <w:rPr>
          <w:sz w:val="24"/>
          <w:szCs w:val="24"/>
        </w:rPr>
        <w:t>The</w:t>
      </w:r>
      <w:r w:rsidR="00F95221" w:rsidRPr="00F95221">
        <w:rPr>
          <w:sz w:val="24"/>
          <w:szCs w:val="24"/>
        </w:rPr>
        <w:t xml:space="preserve"> Committee agrees to reimburse up to eight hundred dollars ($800) per year to each administrator covered by this Agreement for the cost of one (1) successfully completed college course directly related to the administrator’s job responsibilities, provided such course is approved in advance by the Superintendent.</w:t>
      </w:r>
    </w:p>
    <w:p w:rsidR="00447E28" w:rsidRDefault="00447E28" w:rsidP="009B2B95">
      <w:pPr>
        <w:pStyle w:val="Heading4"/>
        <w:rPr>
          <w:sz w:val="32"/>
        </w:rPr>
      </w:pPr>
    </w:p>
    <w:p w:rsidR="009B2B95" w:rsidRPr="0069607A" w:rsidRDefault="009B2B95" w:rsidP="009B2B95">
      <w:pPr>
        <w:pStyle w:val="Heading4"/>
        <w:rPr>
          <w:sz w:val="32"/>
        </w:rPr>
      </w:pPr>
      <w:r w:rsidRPr="0069607A">
        <w:rPr>
          <w:sz w:val="32"/>
        </w:rPr>
        <w:t>ARTICLE 10</w:t>
      </w:r>
    </w:p>
    <w:p w:rsidR="009B2B95" w:rsidRPr="0069607A" w:rsidRDefault="009B2B95" w:rsidP="009B2B95">
      <w:pPr>
        <w:jc w:val="center"/>
        <w:rPr>
          <w:sz w:val="24"/>
        </w:rPr>
      </w:pPr>
    </w:p>
    <w:p w:rsidR="009B2B95" w:rsidRPr="0069607A" w:rsidRDefault="009B2B95" w:rsidP="009B2B95">
      <w:pPr>
        <w:pStyle w:val="Heading3"/>
        <w:rPr>
          <w:b/>
          <w:sz w:val="32"/>
        </w:rPr>
      </w:pPr>
      <w:r>
        <w:rPr>
          <w:b/>
          <w:sz w:val="32"/>
        </w:rPr>
        <w:t>RETELL</w:t>
      </w:r>
    </w:p>
    <w:p w:rsidR="00012CDD" w:rsidRDefault="00012CDD">
      <w:pPr>
        <w:jc w:val="both"/>
        <w:rPr>
          <w:sz w:val="24"/>
        </w:rPr>
      </w:pPr>
    </w:p>
    <w:p w:rsidR="009B2B95" w:rsidRDefault="009B2B95">
      <w:pPr>
        <w:jc w:val="both"/>
        <w:rPr>
          <w:sz w:val="24"/>
        </w:rPr>
      </w:pPr>
      <w:r w:rsidRPr="009B2B95">
        <w:rPr>
          <w:sz w:val="24"/>
        </w:rPr>
        <w:t>Any bargaining unit member who is employed in the Agawam Public Schools during the 201</w:t>
      </w:r>
      <w:r w:rsidR="00742F60">
        <w:rPr>
          <w:sz w:val="24"/>
        </w:rPr>
        <w:t>6</w:t>
      </w:r>
      <w:r w:rsidRPr="009B2B95">
        <w:rPr>
          <w:sz w:val="24"/>
        </w:rPr>
        <w:t>-201</w:t>
      </w:r>
      <w:r w:rsidR="00742F60">
        <w:rPr>
          <w:sz w:val="24"/>
        </w:rPr>
        <w:t>7</w:t>
      </w:r>
      <w:r w:rsidRPr="009B2B95">
        <w:rPr>
          <w:sz w:val="24"/>
        </w:rPr>
        <w:t xml:space="preserve"> school year and who earns the Sheltered English Immersion (SEI) Endorsement by July 1, 201</w:t>
      </w:r>
      <w:r w:rsidR="000A059C">
        <w:rPr>
          <w:sz w:val="24"/>
        </w:rPr>
        <w:t>9</w:t>
      </w:r>
      <w:r w:rsidRPr="009B2B95">
        <w:rPr>
          <w:sz w:val="24"/>
        </w:rPr>
        <w:t xml:space="preserve"> while employed by the Agawam Public Schools shall receive three (3) Agawam Increment Credits that may be utilized toward advancement on </w:t>
      </w:r>
      <w:proofErr w:type="gramStart"/>
      <w:r w:rsidRPr="009B2B95">
        <w:rPr>
          <w:sz w:val="24"/>
        </w:rPr>
        <w:t>any and all</w:t>
      </w:r>
      <w:proofErr w:type="gramEnd"/>
      <w:r w:rsidRPr="009B2B95">
        <w:rPr>
          <w:sz w:val="24"/>
        </w:rPr>
        <w:t xml:space="preserve"> lanes of the Salary Schedule.  The parties expressly agree that the three (3) Agawam Increment Credits earned for the SEI Endorsement constitute graduate credits within the meaning of the Agreement.  No other compensation </w:t>
      </w:r>
      <w:proofErr w:type="gramStart"/>
      <w:r w:rsidRPr="009B2B95">
        <w:rPr>
          <w:sz w:val="24"/>
        </w:rPr>
        <w:t>will be sought or given for obtaining this Endorsement</w:t>
      </w:r>
      <w:proofErr w:type="gramEnd"/>
      <w:r w:rsidRPr="009B2B95">
        <w:rPr>
          <w:sz w:val="24"/>
        </w:rPr>
        <w:t xml:space="preserve">.  Said training will be scheduled at times outside the contractual </w:t>
      </w:r>
      <w:proofErr w:type="gramStart"/>
      <w:r w:rsidRPr="009B2B95">
        <w:rPr>
          <w:sz w:val="24"/>
        </w:rPr>
        <w:t>work day</w:t>
      </w:r>
      <w:proofErr w:type="gramEnd"/>
      <w:r w:rsidRPr="009B2B95">
        <w:rPr>
          <w:sz w:val="24"/>
        </w:rPr>
        <w:t xml:space="preserve">.  In filling slots, preference </w:t>
      </w:r>
      <w:proofErr w:type="gramStart"/>
      <w:r w:rsidRPr="009B2B95">
        <w:rPr>
          <w:sz w:val="24"/>
        </w:rPr>
        <w:t>will be given</w:t>
      </w:r>
      <w:proofErr w:type="gramEnd"/>
      <w:r w:rsidRPr="009B2B95">
        <w:rPr>
          <w:sz w:val="24"/>
        </w:rPr>
        <w:t xml:space="preserve"> to members who are required under DESE regulations to earn the SEI Endorsement by July 1, 201</w:t>
      </w:r>
      <w:r w:rsidR="000A059C">
        <w:rPr>
          <w:sz w:val="24"/>
        </w:rPr>
        <w:t>9</w:t>
      </w:r>
      <w:r w:rsidRPr="009B2B95">
        <w:rPr>
          <w:sz w:val="24"/>
        </w:rPr>
        <w:t xml:space="preserve">.  In the event that all training slots are not taken, and as long as </w:t>
      </w:r>
      <w:proofErr w:type="gramStart"/>
      <w:r w:rsidRPr="009B2B95">
        <w:rPr>
          <w:sz w:val="24"/>
        </w:rPr>
        <w:t>the following is allowed by DESE, the Superintendent or his/her</w:t>
      </w:r>
      <w:proofErr w:type="gramEnd"/>
      <w:r w:rsidRPr="009B2B95">
        <w:rPr>
          <w:sz w:val="24"/>
        </w:rPr>
        <w:t xml:space="preserve"> designee shall notify all bargaining unit members in writing that additional slots are available.  If the number of applicants for these additional slots exceeds the number of available slots, then the slots </w:t>
      </w:r>
      <w:proofErr w:type="gramStart"/>
      <w:r w:rsidRPr="009B2B95">
        <w:rPr>
          <w:sz w:val="24"/>
        </w:rPr>
        <w:t>will be awarded</w:t>
      </w:r>
      <w:proofErr w:type="gramEnd"/>
      <w:r w:rsidRPr="009B2B95">
        <w:rPr>
          <w:sz w:val="24"/>
        </w:rPr>
        <w:t xml:space="preserve"> based upon student need and licensure need.  The bargaining unit may submit suggested applicants for the additional slots, but the final determination </w:t>
      </w:r>
      <w:proofErr w:type="gramStart"/>
      <w:r w:rsidRPr="009B2B95">
        <w:rPr>
          <w:sz w:val="24"/>
        </w:rPr>
        <w:t>will be made</w:t>
      </w:r>
      <w:proofErr w:type="gramEnd"/>
      <w:r w:rsidRPr="009B2B95">
        <w:rPr>
          <w:sz w:val="24"/>
        </w:rPr>
        <w:t xml:space="preserve"> by administration.</w:t>
      </w:r>
    </w:p>
    <w:p w:rsidR="00012CDD" w:rsidRPr="0069607A" w:rsidRDefault="00012CDD">
      <w:pPr>
        <w:jc w:val="both"/>
        <w:rPr>
          <w:sz w:val="24"/>
        </w:rPr>
      </w:pPr>
    </w:p>
    <w:p w:rsidR="0007014F" w:rsidRPr="0069607A" w:rsidRDefault="0007014F">
      <w:pPr>
        <w:pStyle w:val="Heading4"/>
        <w:rPr>
          <w:sz w:val="32"/>
        </w:rPr>
      </w:pPr>
      <w:r w:rsidRPr="0069607A">
        <w:rPr>
          <w:sz w:val="32"/>
        </w:rPr>
        <w:t>ARTICLE 1</w:t>
      </w:r>
      <w:r w:rsidR="009B2B95">
        <w:rPr>
          <w:sz w:val="32"/>
        </w:rPr>
        <w:t>1</w:t>
      </w:r>
    </w:p>
    <w:p w:rsidR="0007014F" w:rsidRPr="0069607A" w:rsidRDefault="0007014F">
      <w:pPr>
        <w:jc w:val="center"/>
        <w:rPr>
          <w:sz w:val="24"/>
        </w:rPr>
      </w:pPr>
    </w:p>
    <w:p w:rsidR="0007014F" w:rsidRPr="0069607A" w:rsidRDefault="0007014F">
      <w:pPr>
        <w:pStyle w:val="Heading3"/>
        <w:rPr>
          <w:b/>
          <w:sz w:val="32"/>
        </w:rPr>
      </w:pPr>
      <w:r w:rsidRPr="0069607A">
        <w:rPr>
          <w:b/>
          <w:sz w:val="32"/>
        </w:rPr>
        <w:t>PROTECTION OF EMPLOYEES</w:t>
      </w:r>
    </w:p>
    <w:p w:rsidR="0007014F" w:rsidRPr="0069607A" w:rsidRDefault="0007014F">
      <w:pPr>
        <w:jc w:val="both"/>
        <w:rPr>
          <w:sz w:val="32"/>
        </w:rPr>
      </w:pPr>
    </w:p>
    <w:p w:rsidR="0007014F" w:rsidRDefault="0007014F">
      <w:pPr>
        <w:pStyle w:val="BodyText"/>
      </w:pPr>
      <w:r w:rsidRPr="0069607A">
        <w:t>The Committee shall reimburse any person covered by this contract for:</w:t>
      </w:r>
    </w:p>
    <w:p w:rsidR="00711C72" w:rsidRPr="0069607A" w:rsidRDefault="00711C72">
      <w:pPr>
        <w:pStyle w:val="BodyText"/>
      </w:pPr>
    </w:p>
    <w:p w:rsidR="0007014F" w:rsidRDefault="0007014F">
      <w:pPr>
        <w:numPr>
          <w:ilvl w:val="0"/>
          <w:numId w:val="4"/>
        </w:numPr>
        <w:jc w:val="both"/>
        <w:rPr>
          <w:sz w:val="24"/>
        </w:rPr>
      </w:pPr>
      <w:r w:rsidRPr="0069607A">
        <w:rPr>
          <w:sz w:val="24"/>
        </w:rPr>
        <w:t xml:space="preserve">The cost of any clothing and other personal property damaged or destroyed </w:t>
      </w:r>
      <w:proofErr w:type="gramStart"/>
      <w:r w:rsidRPr="0069607A">
        <w:rPr>
          <w:sz w:val="24"/>
        </w:rPr>
        <w:t>as a result</w:t>
      </w:r>
      <w:proofErr w:type="gramEnd"/>
      <w:r w:rsidRPr="0069607A">
        <w:rPr>
          <w:sz w:val="24"/>
        </w:rPr>
        <w:t xml:space="preserve"> of an assault suffered in the course of his/her employment.</w:t>
      </w:r>
    </w:p>
    <w:p w:rsidR="00711C72" w:rsidRPr="0069607A" w:rsidRDefault="00711C72" w:rsidP="00711C72">
      <w:pPr>
        <w:ind w:left="360"/>
        <w:jc w:val="both"/>
        <w:rPr>
          <w:sz w:val="24"/>
        </w:rPr>
      </w:pPr>
    </w:p>
    <w:p w:rsidR="0007014F" w:rsidRDefault="0007014F">
      <w:pPr>
        <w:numPr>
          <w:ilvl w:val="0"/>
          <w:numId w:val="4"/>
        </w:numPr>
        <w:jc w:val="both"/>
        <w:rPr>
          <w:sz w:val="24"/>
        </w:rPr>
      </w:pPr>
      <w:r w:rsidRPr="0069607A">
        <w:rPr>
          <w:sz w:val="24"/>
        </w:rPr>
        <w:t>The cost of any medical, surgical or hospital service over and above the amount of any insurance reimbursement and Workers’ Compensation received by said employee, incurred as the result of any assault suffered in the course of his/her employment.</w:t>
      </w:r>
    </w:p>
    <w:p w:rsidR="0044012F" w:rsidRDefault="0044012F" w:rsidP="0044012F">
      <w:pPr>
        <w:pStyle w:val="ListParagraph"/>
        <w:rPr>
          <w:sz w:val="24"/>
        </w:rPr>
      </w:pPr>
    </w:p>
    <w:p w:rsidR="0044012F" w:rsidRPr="0069607A" w:rsidRDefault="0044012F" w:rsidP="0044012F">
      <w:pPr>
        <w:ind w:left="360"/>
        <w:jc w:val="both"/>
        <w:rPr>
          <w:sz w:val="24"/>
        </w:rPr>
      </w:pPr>
    </w:p>
    <w:p w:rsidR="0007014F" w:rsidRPr="0069607A" w:rsidRDefault="0007014F">
      <w:pPr>
        <w:pStyle w:val="Heading4"/>
        <w:rPr>
          <w:sz w:val="32"/>
        </w:rPr>
      </w:pPr>
      <w:r w:rsidRPr="0069607A">
        <w:rPr>
          <w:sz w:val="32"/>
        </w:rPr>
        <w:t>ARTICLE 1</w:t>
      </w:r>
      <w:r w:rsidR="009B2B95">
        <w:rPr>
          <w:sz w:val="32"/>
        </w:rPr>
        <w:t>2</w:t>
      </w:r>
    </w:p>
    <w:p w:rsidR="0007014F" w:rsidRPr="0069607A" w:rsidRDefault="0007014F">
      <w:pPr>
        <w:jc w:val="center"/>
        <w:rPr>
          <w:b/>
          <w:sz w:val="24"/>
          <w:u w:val="single"/>
        </w:rPr>
      </w:pPr>
    </w:p>
    <w:p w:rsidR="0007014F" w:rsidRPr="0069607A" w:rsidRDefault="0007014F">
      <w:pPr>
        <w:pStyle w:val="Heading3"/>
        <w:rPr>
          <w:b/>
          <w:sz w:val="32"/>
        </w:rPr>
      </w:pPr>
      <w:r w:rsidRPr="0069607A">
        <w:rPr>
          <w:b/>
          <w:sz w:val="32"/>
        </w:rPr>
        <w:t>LEAVE OF ABSENCE</w:t>
      </w:r>
    </w:p>
    <w:p w:rsidR="0007014F" w:rsidRPr="0069607A" w:rsidRDefault="0007014F">
      <w:pPr>
        <w:jc w:val="both"/>
        <w:rPr>
          <w:sz w:val="24"/>
        </w:rPr>
      </w:pPr>
    </w:p>
    <w:p w:rsidR="0007014F" w:rsidRPr="0069607A" w:rsidRDefault="0007014F">
      <w:pPr>
        <w:numPr>
          <w:ilvl w:val="0"/>
          <w:numId w:val="5"/>
        </w:numPr>
        <w:jc w:val="both"/>
        <w:rPr>
          <w:b/>
          <w:sz w:val="24"/>
        </w:rPr>
      </w:pPr>
      <w:r w:rsidRPr="0069607A">
        <w:rPr>
          <w:b/>
          <w:sz w:val="24"/>
          <w:u w:val="single"/>
        </w:rPr>
        <w:t>Sick Leave</w:t>
      </w:r>
    </w:p>
    <w:p w:rsidR="00AE6A76" w:rsidRDefault="00AE6A76" w:rsidP="00AE6A76">
      <w:pPr>
        <w:ind w:left="360"/>
        <w:jc w:val="both"/>
        <w:rPr>
          <w:sz w:val="24"/>
        </w:rPr>
      </w:pPr>
      <w:r>
        <w:rPr>
          <w:sz w:val="24"/>
          <w:szCs w:val="24"/>
        </w:rPr>
        <w:t xml:space="preserve">Employees hired as </w:t>
      </w:r>
      <w:r w:rsidR="00C16E3A">
        <w:rPr>
          <w:sz w:val="24"/>
          <w:szCs w:val="24"/>
        </w:rPr>
        <w:t xml:space="preserve">two hundred eleven (211) day and two hundred twenty (220) </w:t>
      </w:r>
      <w:proofErr w:type="gramStart"/>
      <w:r w:rsidR="00C16E3A">
        <w:rPr>
          <w:sz w:val="24"/>
          <w:szCs w:val="24"/>
        </w:rPr>
        <w:t xml:space="preserve">day </w:t>
      </w:r>
      <w:r>
        <w:rPr>
          <w:sz w:val="24"/>
          <w:szCs w:val="24"/>
        </w:rPr>
        <w:t xml:space="preserve"> personnel</w:t>
      </w:r>
      <w:proofErr w:type="gramEnd"/>
      <w:r>
        <w:rPr>
          <w:sz w:val="24"/>
          <w:szCs w:val="24"/>
        </w:rPr>
        <w:t xml:space="preserve"> shall be entitled to eighteen (18) days of sick leave for each academic year as of the first official day of school with unlimited accumulation.</w:t>
      </w:r>
    </w:p>
    <w:p w:rsidR="00AE6A76" w:rsidRPr="0069607A" w:rsidRDefault="00AE6A76" w:rsidP="00AE6A76">
      <w:pPr>
        <w:jc w:val="both"/>
        <w:rPr>
          <w:sz w:val="24"/>
        </w:rPr>
      </w:pPr>
    </w:p>
    <w:p w:rsidR="0007014F" w:rsidRPr="0069607A" w:rsidRDefault="0007014F" w:rsidP="00AE6A76">
      <w:pPr>
        <w:numPr>
          <w:ilvl w:val="0"/>
          <w:numId w:val="6"/>
        </w:numPr>
        <w:ind w:hanging="360"/>
        <w:jc w:val="both"/>
        <w:rPr>
          <w:b/>
          <w:sz w:val="24"/>
        </w:rPr>
      </w:pPr>
      <w:r w:rsidRPr="0069607A">
        <w:rPr>
          <w:b/>
          <w:sz w:val="24"/>
        </w:rPr>
        <w:t>Sick leave shall be interpreted as:</w:t>
      </w:r>
    </w:p>
    <w:p w:rsidR="0007014F" w:rsidRPr="0069607A" w:rsidRDefault="0007014F">
      <w:pPr>
        <w:numPr>
          <w:ilvl w:val="0"/>
          <w:numId w:val="8"/>
        </w:numPr>
        <w:jc w:val="both"/>
        <w:rPr>
          <w:sz w:val="24"/>
        </w:rPr>
      </w:pPr>
      <w:r w:rsidRPr="0069607A">
        <w:rPr>
          <w:sz w:val="24"/>
        </w:rPr>
        <w:t xml:space="preserve">Illness of the employee </w:t>
      </w:r>
      <w:r w:rsidR="00785B93">
        <w:rPr>
          <w:sz w:val="24"/>
        </w:rPr>
        <w:t>his/herself</w:t>
      </w:r>
      <w:r w:rsidRPr="0069607A">
        <w:rPr>
          <w:sz w:val="24"/>
        </w:rPr>
        <w:t>.</w:t>
      </w:r>
    </w:p>
    <w:p w:rsidR="0007014F" w:rsidRPr="0069607A" w:rsidRDefault="0007014F">
      <w:pPr>
        <w:numPr>
          <w:ilvl w:val="0"/>
          <w:numId w:val="8"/>
        </w:numPr>
        <w:jc w:val="both"/>
        <w:rPr>
          <w:sz w:val="24"/>
        </w:rPr>
      </w:pPr>
      <w:r w:rsidRPr="0069607A">
        <w:rPr>
          <w:sz w:val="24"/>
        </w:rPr>
        <w:t xml:space="preserve">A maximum of </w:t>
      </w:r>
      <w:r w:rsidR="00F20EE9">
        <w:rPr>
          <w:sz w:val="24"/>
        </w:rPr>
        <w:t>eight</w:t>
      </w:r>
      <w:r w:rsidRPr="0069607A">
        <w:rPr>
          <w:sz w:val="24"/>
        </w:rPr>
        <w:t xml:space="preserve"> (</w:t>
      </w:r>
      <w:r w:rsidR="00F20EE9">
        <w:rPr>
          <w:sz w:val="24"/>
        </w:rPr>
        <w:t>8</w:t>
      </w:r>
      <w:r w:rsidRPr="0069607A">
        <w:rPr>
          <w:sz w:val="24"/>
        </w:rPr>
        <w:t xml:space="preserve">) days per school year for critical illness in the immediate family or when emergency illness or injury in the family requires the employee to </w:t>
      </w:r>
      <w:proofErr w:type="gramStart"/>
      <w:r w:rsidRPr="0069607A">
        <w:rPr>
          <w:sz w:val="24"/>
        </w:rPr>
        <w:t>make arrangements</w:t>
      </w:r>
      <w:proofErr w:type="gramEnd"/>
      <w:r w:rsidRPr="0069607A">
        <w:rPr>
          <w:sz w:val="24"/>
        </w:rPr>
        <w:t xml:space="preserve"> for necessary medical nursing care.</w:t>
      </w:r>
    </w:p>
    <w:p w:rsidR="0007014F" w:rsidRPr="0069607A" w:rsidRDefault="0007014F" w:rsidP="00AE6A76">
      <w:pPr>
        <w:numPr>
          <w:ilvl w:val="0"/>
          <w:numId w:val="8"/>
        </w:numPr>
        <w:jc w:val="both"/>
        <w:rPr>
          <w:sz w:val="24"/>
        </w:rPr>
      </w:pPr>
      <w:r w:rsidRPr="0069607A">
        <w:rPr>
          <w:sz w:val="24"/>
        </w:rPr>
        <w:t xml:space="preserve">Additional paid sick leave because of an extended illness of an employee beyond his/her accumulated sick leave </w:t>
      </w:r>
      <w:proofErr w:type="gramStart"/>
      <w:r w:rsidRPr="0069607A">
        <w:rPr>
          <w:sz w:val="24"/>
        </w:rPr>
        <w:t>may be considered</w:t>
      </w:r>
      <w:proofErr w:type="gramEnd"/>
      <w:r w:rsidRPr="0069607A">
        <w:rPr>
          <w:sz w:val="24"/>
        </w:rPr>
        <w:t xml:space="preserve"> at the sole discretion of the </w:t>
      </w:r>
      <w:r w:rsidR="00AE6A76">
        <w:rPr>
          <w:sz w:val="24"/>
        </w:rPr>
        <w:t>Superintendent</w:t>
      </w:r>
      <w:r w:rsidRPr="0069607A">
        <w:rPr>
          <w:sz w:val="24"/>
        </w:rPr>
        <w:t>.</w:t>
      </w:r>
    </w:p>
    <w:p w:rsidR="0007014F" w:rsidRPr="0069607A" w:rsidRDefault="0007014F">
      <w:pPr>
        <w:numPr>
          <w:ilvl w:val="0"/>
          <w:numId w:val="8"/>
        </w:numPr>
        <w:jc w:val="both"/>
        <w:rPr>
          <w:sz w:val="24"/>
        </w:rPr>
      </w:pPr>
      <w:r w:rsidRPr="0069607A">
        <w:rPr>
          <w:sz w:val="24"/>
        </w:rPr>
        <w:t>Any other reason approved by the Superintendent.</w:t>
      </w:r>
    </w:p>
    <w:p w:rsidR="0007014F" w:rsidRPr="0069607A" w:rsidRDefault="0007014F">
      <w:pPr>
        <w:jc w:val="both"/>
        <w:rPr>
          <w:sz w:val="24"/>
        </w:rPr>
      </w:pPr>
    </w:p>
    <w:p w:rsidR="0007014F" w:rsidRDefault="0007014F" w:rsidP="00AE6A76">
      <w:pPr>
        <w:ind w:left="720"/>
        <w:jc w:val="both"/>
        <w:rPr>
          <w:sz w:val="24"/>
        </w:rPr>
      </w:pPr>
      <w:r w:rsidRPr="0069607A">
        <w:rPr>
          <w:sz w:val="24"/>
        </w:rPr>
        <w:t xml:space="preserve">Each person covered by this Agreement </w:t>
      </w:r>
      <w:proofErr w:type="gramStart"/>
      <w:r w:rsidRPr="0069607A">
        <w:rPr>
          <w:sz w:val="24"/>
        </w:rPr>
        <w:t>shall be credited</w:t>
      </w:r>
      <w:proofErr w:type="gramEnd"/>
      <w:r w:rsidRPr="0069607A">
        <w:rPr>
          <w:sz w:val="24"/>
        </w:rPr>
        <w:t xml:space="preserve"> for all accumulated sick leave as of the date of this contract.</w:t>
      </w:r>
    </w:p>
    <w:p w:rsidR="00AE6A76" w:rsidRPr="0069607A" w:rsidRDefault="00AE6A76" w:rsidP="00AE6A76">
      <w:pPr>
        <w:ind w:left="720"/>
        <w:jc w:val="both"/>
        <w:rPr>
          <w:sz w:val="24"/>
        </w:rPr>
      </w:pPr>
    </w:p>
    <w:p w:rsidR="000C2438" w:rsidRDefault="0007014F" w:rsidP="000C2438">
      <w:pPr>
        <w:numPr>
          <w:ilvl w:val="0"/>
          <w:numId w:val="6"/>
        </w:numPr>
        <w:ind w:hanging="360"/>
        <w:jc w:val="both"/>
        <w:rPr>
          <w:sz w:val="24"/>
        </w:rPr>
      </w:pPr>
      <w:r w:rsidRPr="0069607A">
        <w:rPr>
          <w:sz w:val="24"/>
        </w:rPr>
        <w:t>After an absence of five (5) consecutive school days for sick leave, the Committee may require a certificate from a doctor concerning the nature and duration of the employee’s illness.  The Committee may request subsequent reports.</w:t>
      </w:r>
    </w:p>
    <w:p w:rsidR="000C2438" w:rsidRDefault="000C2438" w:rsidP="000C2438">
      <w:pPr>
        <w:ind w:left="720"/>
        <w:jc w:val="both"/>
        <w:rPr>
          <w:sz w:val="24"/>
        </w:rPr>
      </w:pPr>
    </w:p>
    <w:p w:rsidR="0007014F" w:rsidRPr="000C2438" w:rsidRDefault="0007014F" w:rsidP="000C2438">
      <w:pPr>
        <w:numPr>
          <w:ilvl w:val="0"/>
          <w:numId w:val="6"/>
        </w:numPr>
        <w:ind w:hanging="360"/>
        <w:jc w:val="both"/>
        <w:rPr>
          <w:sz w:val="24"/>
        </w:rPr>
      </w:pPr>
      <w:r w:rsidRPr="000C2438">
        <w:rPr>
          <w:sz w:val="24"/>
        </w:rPr>
        <w:t>Each employee covered by this contract shall receive yearly notice of his/her accumulated sick leave</w:t>
      </w:r>
      <w:r w:rsidR="00AE6A76" w:rsidRPr="000C2438">
        <w:rPr>
          <w:sz w:val="24"/>
        </w:rPr>
        <w:t>.</w:t>
      </w:r>
    </w:p>
    <w:p w:rsidR="005E4756" w:rsidRPr="0069607A" w:rsidRDefault="005E4756">
      <w:pPr>
        <w:jc w:val="both"/>
        <w:rPr>
          <w:sz w:val="24"/>
        </w:rPr>
      </w:pPr>
    </w:p>
    <w:p w:rsidR="00AE6A76" w:rsidRPr="00AE6A76" w:rsidRDefault="0007014F" w:rsidP="00AE6A76">
      <w:pPr>
        <w:jc w:val="both"/>
        <w:rPr>
          <w:b/>
          <w:sz w:val="24"/>
          <w:u w:val="single"/>
        </w:rPr>
      </w:pPr>
      <w:r w:rsidRPr="0069607A">
        <w:rPr>
          <w:sz w:val="24"/>
        </w:rPr>
        <w:t>B</w:t>
      </w:r>
      <w:r w:rsidRPr="0069607A">
        <w:rPr>
          <w:b/>
          <w:sz w:val="24"/>
        </w:rPr>
        <w:t xml:space="preserve">.   </w:t>
      </w:r>
      <w:r w:rsidRPr="0069607A">
        <w:rPr>
          <w:b/>
          <w:sz w:val="24"/>
          <w:u w:val="single"/>
        </w:rPr>
        <w:t>Absences with Pay</w:t>
      </w:r>
    </w:p>
    <w:p w:rsidR="0007014F" w:rsidRDefault="0007014F" w:rsidP="00AE6A76">
      <w:pPr>
        <w:pStyle w:val="BodyText"/>
        <w:numPr>
          <w:ilvl w:val="0"/>
          <w:numId w:val="9"/>
        </w:numPr>
        <w:ind w:hanging="360"/>
      </w:pPr>
      <w:r w:rsidRPr="0069607A">
        <w:t xml:space="preserve">Three (3) personal leave days, in addition to sick leave, </w:t>
      </w:r>
      <w:proofErr w:type="gramStart"/>
      <w:r w:rsidRPr="0069607A">
        <w:t>may be granted</w:t>
      </w:r>
      <w:proofErr w:type="gramEnd"/>
      <w:r w:rsidRPr="0069607A">
        <w:t>, upon written request and with the advanced approval of the Superintendent or his/her designees, each school year for legal or business matters which cannot possibly be taken care of other than during school hours.</w:t>
      </w:r>
    </w:p>
    <w:p w:rsidR="00711C72" w:rsidRPr="0069607A" w:rsidRDefault="00711C72" w:rsidP="00711C72">
      <w:pPr>
        <w:pStyle w:val="BodyText"/>
        <w:ind w:left="720"/>
      </w:pPr>
    </w:p>
    <w:p w:rsidR="0007014F" w:rsidRPr="0069607A" w:rsidRDefault="0007014F" w:rsidP="00AE6A76">
      <w:pPr>
        <w:numPr>
          <w:ilvl w:val="0"/>
          <w:numId w:val="9"/>
        </w:numPr>
        <w:ind w:hanging="360"/>
        <w:jc w:val="both"/>
        <w:rPr>
          <w:b/>
          <w:sz w:val="24"/>
        </w:rPr>
      </w:pPr>
      <w:r w:rsidRPr="0069607A">
        <w:rPr>
          <w:sz w:val="24"/>
        </w:rPr>
        <w:t xml:space="preserve">Any Court appearances required by an employee </w:t>
      </w:r>
      <w:proofErr w:type="gramStart"/>
      <w:r w:rsidRPr="0069607A">
        <w:rPr>
          <w:sz w:val="24"/>
        </w:rPr>
        <w:t>as a result</w:t>
      </w:r>
      <w:proofErr w:type="gramEnd"/>
      <w:r w:rsidRPr="0069607A">
        <w:rPr>
          <w:sz w:val="24"/>
        </w:rPr>
        <w:t xml:space="preserve"> of his/her employment shall be with pay and shall not be deducted from sick leave or personal leave days.</w:t>
      </w:r>
    </w:p>
    <w:p w:rsidR="0007014F" w:rsidRPr="0069607A" w:rsidRDefault="0007014F">
      <w:pPr>
        <w:jc w:val="both"/>
        <w:rPr>
          <w:sz w:val="24"/>
        </w:rPr>
      </w:pPr>
    </w:p>
    <w:p w:rsidR="0007014F" w:rsidRPr="0069607A" w:rsidRDefault="00AE6A76" w:rsidP="00785B93">
      <w:pPr>
        <w:tabs>
          <w:tab w:val="left" w:pos="360"/>
        </w:tabs>
        <w:ind w:left="360" w:hanging="360"/>
        <w:jc w:val="both"/>
        <w:rPr>
          <w:b/>
          <w:sz w:val="24"/>
        </w:rPr>
      </w:pPr>
      <w:r w:rsidRPr="00447E28">
        <w:rPr>
          <w:sz w:val="24"/>
        </w:rPr>
        <w:t>C.</w:t>
      </w:r>
      <w:r w:rsidRPr="00447E28">
        <w:rPr>
          <w:sz w:val="24"/>
        </w:rPr>
        <w:tab/>
      </w:r>
      <w:r w:rsidR="0007014F" w:rsidRPr="0069607A">
        <w:rPr>
          <w:b/>
          <w:sz w:val="24"/>
          <w:u w:val="single"/>
        </w:rPr>
        <w:t>Bereavement Leave</w:t>
      </w:r>
      <w:r w:rsidR="00FF0D0B" w:rsidRPr="0069607A">
        <w:rPr>
          <w:b/>
          <w:sz w:val="24"/>
          <w:u w:val="single"/>
        </w:rPr>
        <w:t xml:space="preserve"> </w:t>
      </w:r>
      <w:r w:rsidR="00FF0D0B" w:rsidRPr="0069607A">
        <w:rPr>
          <w:sz w:val="24"/>
        </w:rPr>
        <w:t xml:space="preserve">shall be in addition to sick or personal leave as defined above.  </w:t>
      </w:r>
      <w:proofErr w:type="gramStart"/>
      <w:r w:rsidR="00FF0D0B" w:rsidRPr="0069607A">
        <w:rPr>
          <w:sz w:val="24"/>
        </w:rPr>
        <w:t xml:space="preserve">An employee shall be granted bereavement leave of up to five (5) consecutive work </w:t>
      </w:r>
      <w:r w:rsidR="00FF0D0B" w:rsidRPr="0069607A">
        <w:rPr>
          <w:sz w:val="24"/>
        </w:rPr>
        <w:lastRenderedPageBreak/>
        <w:t xml:space="preserve">days to be taken within seven (7) consecutive calendar days upon the death of their spouse, child, step-child, </w:t>
      </w:r>
      <w:r w:rsidR="00785B93" w:rsidRPr="00590D2C">
        <w:rPr>
          <w:bCs/>
          <w:sz w:val="24"/>
        </w:rPr>
        <w:t>parent/legal guardian</w:t>
      </w:r>
      <w:r w:rsidR="00785B93" w:rsidRPr="00013D2D">
        <w:rPr>
          <w:bCs/>
          <w:sz w:val="24"/>
        </w:rPr>
        <w:t xml:space="preserve">, </w:t>
      </w:r>
      <w:r w:rsidR="00785B93" w:rsidRPr="00590D2C">
        <w:rPr>
          <w:bCs/>
          <w:sz w:val="24"/>
        </w:rPr>
        <w:t>or an individual living in the employee’s immediate household</w:t>
      </w:r>
      <w:r w:rsidR="00785B93" w:rsidRPr="00785B93">
        <w:rPr>
          <w:sz w:val="24"/>
        </w:rPr>
        <w:t xml:space="preserve"> </w:t>
      </w:r>
      <w:r>
        <w:rPr>
          <w:sz w:val="24"/>
        </w:rPr>
        <w:t xml:space="preserve"> </w:t>
      </w:r>
      <w:r w:rsidR="00FF0D0B" w:rsidRPr="0069607A">
        <w:rPr>
          <w:sz w:val="24"/>
        </w:rPr>
        <w:t>and up to three consecutive work days to be take</w:t>
      </w:r>
      <w:r w:rsidR="00785B93">
        <w:rPr>
          <w:sz w:val="24"/>
        </w:rPr>
        <w:t>n</w:t>
      </w:r>
      <w:r w:rsidR="00FF0D0B" w:rsidRPr="0069607A">
        <w:rPr>
          <w:sz w:val="24"/>
        </w:rPr>
        <w:t xml:space="preserve"> within five</w:t>
      </w:r>
      <w:r w:rsidR="00785B93">
        <w:rPr>
          <w:sz w:val="24"/>
        </w:rPr>
        <w:t xml:space="preserve"> (5)</w:t>
      </w:r>
      <w:r w:rsidR="00FF0D0B" w:rsidRPr="0069607A">
        <w:rPr>
          <w:sz w:val="24"/>
        </w:rPr>
        <w:t xml:space="preserve"> consecutive calendar days upon the death of their son-in-law, daughter-in-law, </w:t>
      </w:r>
      <w:r w:rsidR="00785B93">
        <w:rPr>
          <w:sz w:val="24"/>
        </w:rPr>
        <w:t xml:space="preserve">grandparent, </w:t>
      </w:r>
      <w:r w:rsidR="00FF0D0B" w:rsidRPr="0069607A">
        <w:rPr>
          <w:sz w:val="24"/>
        </w:rPr>
        <w:t xml:space="preserve">grandchild, mother-in-law, father-in-law, brother, sister, step-brother, </w:t>
      </w:r>
      <w:r w:rsidR="00785B93">
        <w:rPr>
          <w:sz w:val="24"/>
        </w:rPr>
        <w:t xml:space="preserve">and </w:t>
      </w:r>
      <w:r w:rsidR="00FF0D0B" w:rsidRPr="0069607A">
        <w:rPr>
          <w:sz w:val="24"/>
        </w:rPr>
        <w:t>step-sister.</w:t>
      </w:r>
      <w:proofErr w:type="gramEnd"/>
      <w:r w:rsidR="00FF0D0B" w:rsidRPr="0069607A">
        <w:rPr>
          <w:sz w:val="24"/>
        </w:rPr>
        <w:t xml:space="preserve">  Bereavement leave shall not exceed more than one (1) day beyond the date of the funeral.  An employee shall be granted one (1) calendar day of bereavement leave upon the death of their aunt, uncle, niece</w:t>
      </w:r>
      <w:r w:rsidR="00785B93">
        <w:rPr>
          <w:sz w:val="24"/>
        </w:rPr>
        <w:t xml:space="preserve">, or </w:t>
      </w:r>
      <w:r w:rsidR="00FF0D0B" w:rsidRPr="0069607A">
        <w:rPr>
          <w:sz w:val="24"/>
        </w:rPr>
        <w:t xml:space="preserve">nephew or </w:t>
      </w:r>
      <w:proofErr w:type="gramStart"/>
      <w:r w:rsidR="00FF0D0B" w:rsidRPr="0069607A">
        <w:rPr>
          <w:sz w:val="24"/>
        </w:rPr>
        <w:t>for the purpose of</w:t>
      </w:r>
      <w:proofErr w:type="gramEnd"/>
      <w:r w:rsidR="00FF0D0B" w:rsidRPr="0069607A">
        <w:rPr>
          <w:sz w:val="24"/>
        </w:rPr>
        <w:t xml:space="preserve"> attending the funeral.  An employee may extend their bereavement leave by utilizing personal leave as described above with the advance approval of the superintendent. </w:t>
      </w:r>
    </w:p>
    <w:p w:rsidR="00FF0D0B" w:rsidRPr="0069607A" w:rsidRDefault="00FF0D0B" w:rsidP="00FF0D0B">
      <w:pPr>
        <w:ind w:left="360"/>
        <w:jc w:val="both"/>
        <w:rPr>
          <w:b/>
          <w:sz w:val="24"/>
        </w:rPr>
      </w:pPr>
    </w:p>
    <w:p w:rsidR="0007014F" w:rsidRDefault="0007014F" w:rsidP="00B14ECB">
      <w:pPr>
        <w:numPr>
          <w:ilvl w:val="0"/>
          <w:numId w:val="10"/>
        </w:numPr>
        <w:jc w:val="both"/>
        <w:rPr>
          <w:sz w:val="24"/>
        </w:rPr>
      </w:pPr>
      <w:r w:rsidRPr="0069607A">
        <w:rPr>
          <w:sz w:val="24"/>
        </w:rPr>
        <w:t>Each person covered by this Contract shall be granted bereavement leave under the following conditions:</w:t>
      </w:r>
    </w:p>
    <w:p w:rsidR="00711C72" w:rsidRPr="0069607A" w:rsidRDefault="00711C72" w:rsidP="00711C72">
      <w:pPr>
        <w:ind w:left="765"/>
        <w:jc w:val="both"/>
        <w:rPr>
          <w:sz w:val="24"/>
        </w:rPr>
      </w:pPr>
    </w:p>
    <w:p w:rsidR="0007014F" w:rsidRPr="000C2438" w:rsidRDefault="0007014F">
      <w:pPr>
        <w:numPr>
          <w:ilvl w:val="0"/>
          <w:numId w:val="11"/>
        </w:numPr>
        <w:jc w:val="both"/>
        <w:rPr>
          <w:b/>
          <w:sz w:val="24"/>
        </w:rPr>
      </w:pPr>
      <w:r w:rsidRPr="0069607A">
        <w:rPr>
          <w:sz w:val="24"/>
        </w:rPr>
        <w:t xml:space="preserve">In the event that unusual circumstances require leave under this section in excess of three (3) consecutive </w:t>
      </w:r>
      <w:proofErr w:type="gramStart"/>
      <w:r w:rsidRPr="0069607A">
        <w:rPr>
          <w:sz w:val="24"/>
        </w:rPr>
        <w:t>work days</w:t>
      </w:r>
      <w:proofErr w:type="gramEnd"/>
      <w:r w:rsidRPr="0069607A">
        <w:rPr>
          <w:sz w:val="24"/>
        </w:rPr>
        <w:t>, the Superintendent, may at his/her discretion, grant additional time with full pay upon written request.</w:t>
      </w:r>
    </w:p>
    <w:p w:rsidR="000C2438" w:rsidRPr="0069607A" w:rsidRDefault="000C2438" w:rsidP="000C2438">
      <w:pPr>
        <w:ind w:left="1080"/>
        <w:jc w:val="both"/>
        <w:rPr>
          <w:b/>
          <w:sz w:val="24"/>
        </w:rPr>
      </w:pPr>
    </w:p>
    <w:p w:rsidR="0007014F" w:rsidRPr="0069607A" w:rsidRDefault="0007014F">
      <w:pPr>
        <w:numPr>
          <w:ilvl w:val="0"/>
          <w:numId w:val="10"/>
        </w:numPr>
        <w:jc w:val="both"/>
        <w:rPr>
          <w:sz w:val="24"/>
        </w:rPr>
      </w:pPr>
      <w:r w:rsidRPr="0069607A">
        <w:rPr>
          <w:sz w:val="24"/>
        </w:rPr>
        <w:t xml:space="preserve">The leave provided for in paragraph 1 above, </w:t>
      </w:r>
      <w:proofErr w:type="gramStart"/>
      <w:r w:rsidRPr="0069607A">
        <w:rPr>
          <w:sz w:val="24"/>
        </w:rPr>
        <w:t>shall not be charged</w:t>
      </w:r>
      <w:proofErr w:type="gramEnd"/>
      <w:r w:rsidRPr="0069607A">
        <w:rPr>
          <w:sz w:val="24"/>
        </w:rPr>
        <w:t xml:space="preserve"> against the person’s sick leave or personal leave days.</w:t>
      </w:r>
    </w:p>
    <w:p w:rsidR="0007014F" w:rsidRPr="0069607A" w:rsidRDefault="0007014F">
      <w:pPr>
        <w:jc w:val="both"/>
        <w:rPr>
          <w:sz w:val="24"/>
        </w:rPr>
      </w:pPr>
    </w:p>
    <w:p w:rsidR="0007014F" w:rsidRPr="0069607A" w:rsidRDefault="00AE6A76" w:rsidP="00AE6A76">
      <w:pPr>
        <w:tabs>
          <w:tab w:val="left" w:pos="360"/>
        </w:tabs>
        <w:jc w:val="both"/>
        <w:rPr>
          <w:b/>
          <w:sz w:val="24"/>
        </w:rPr>
      </w:pPr>
      <w:r w:rsidRPr="00447E28">
        <w:rPr>
          <w:sz w:val="24"/>
        </w:rPr>
        <w:t>D.</w:t>
      </w:r>
      <w:r w:rsidRPr="00447E28">
        <w:rPr>
          <w:sz w:val="24"/>
        </w:rPr>
        <w:tab/>
      </w:r>
      <w:r w:rsidR="000A059C">
        <w:rPr>
          <w:b/>
          <w:sz w:val="24"/>
          <w:u w:val="single"/>
        </w:rPr>
        <w:t>Parental</w:t>
      </w:r>
      <w:r w:rsidR="0007014F" w:rsidRPr="0069607A">
        <w:rPr>
          <w:b/>
          <w:sz w:val="24"/>
          <w:u w:val="single"/>
        </w:rPr>
        <w:t xml:space="preserve"> Leave</w:t>
      </w:r>
    </w:p>
    <w:p w:rsidR="00AE6A76" w:rsidRDefault="00AE6A76" w:rsidP="00AE6A76">
      <w:pPr>
        <w:tabs>
          <w:tab w:val="left" w:pos="360"/>
        </w:tabs>
        <w:ind w:left="360"/>
        <w:rPr>
          <w:sz w:val="24"/>
          <w:szCs w:val="24"/>
        </w:rPr>
      </w:pPr>
      <w:r w:rsidRPr="000A0121">
        <w:rPr>
          <w:sz w:val="24"/>
          <w:szCs w:val="24"/>
        </w:rPr>
        <w:t xml:space="preserve">The Agawam Public Schools will grant unpaid </w:t>
      </w:r>
      <w:r w:rsidR="000A059C">
        <w:rPr>
          <w:sz w:val="24"/>
          <w:szCs w:val="24"/>
        </w:rPr>
        <w:t>parental</w:t>
      </w:r>
      <w:r w:rsidRPr="000A0121">
        <w:rPr>
          <w:sz w:val="24"/>
          <w:szCs w:val="24"/>
        </w:rPr>
        <w:t xml:space="preserve"> leave in accordance with the requirements of M.G.L. c. 149, § 105D (i.e., the Massachusetts </w:t>
      </w:r>
      <w:r w:rsidR="000A059C">
        <w:rPr>
          <w:sz w:val="24"/>
          <w:szCs w:val="24"/>
        </w:rPr>
        <w:t>Parental</w:t>
      </w:r>
      <w:r w:rsidRPr="000A0121">
        <w:rPr>
          <w:sz w:val="24"/>
          <w:szCs w:val="24"/>
        </w:rPr>
        <w:t xml:space="preserve"> Leave Act).  Application for such leave, accompanied by a physician's certificate, stating the expected date of delivery </w:t>
      </w:r>
      <w:proofErr w:type="gramStart"/>
      <w:r w:rsidRPr="000A0121">
        <w:rPr>
          <w:sz w:val="24"/>
          <w:szCs w:val="24"/>
        </w:rPr>
        <w:t>should be made</w:t>
      </w:r>
      <w:proofErr w:type="gramEnd"/>
      <w:r w:rsidRPr="000A0121">
        <w:rPr>
          <w:sz w:val="24"/>
          <w:szCs w:val="24"/>
        </w:rPr>
        <w:t xml:space="preserve"> at least </w:t>
      </w:r>
      <w:r w:rsidR="000A059C">
        <w:rPr>
          <w:sz w:val="24"/>
          <w:szCs w:val="24"/>
        </w:rPr>
        <w:t xml:space="preserve">two (2) weeks </w:t>
      </w:r>
      <w:r w:rsidRPr="000A0121">
        <w:rPr>
          <w:sz w:val="24"/>
          <w:szCs w:val="24"/>
        </w:rPr>
        <w:t>prior to the date of the commencement of the leave.  This leave will</w:t>
      </w:r>
      <w:r>
        <w:rPr>
          <w:sz w:val="24"/>
          <w:szCs w:val="24"/>
        </w:rPr>
        <w:t xml:space="preserve"> run concurrently with an employee</w:t>
      </w:r>
      <w:r w:rsidRPr="000A0121">
        <w:rPr>
          <w:sz w:val="24"/>
          <w:szCs w:val="24"/>
        </w:rPr>
        <w:t xml:space="preserve">’s entitlement under the Family and Medical Leave Act.  </w:t>
      </w:r>
    </w:p>
    <w:p w:rsidR="00AE6A76" w:rsidRDefault="00AE6A76" w:rsidP="00AE6A76">
      <w:pPr>
        <w:tabs>
          <w:tab w:val="left" w:pos="360"/>
        </w:tabs>
        <w:ind w:left="360"/>
        <w:rPr>
          <w:sz w:val="24"/>
          <w:szCs w:val="24"/>
        </w:rPr>
      </w:pPr>
    </w:p>
    <w:p w:rsidR="00AE6A76" w:rsidRPr="00AE04BC" w:rsidRDefault="00AE6A76" w:rsidP="00AE6A76">
      <w:pPr>
        <w:tabs>
          <w:tab w:val="left" w:pos="360"/>
        </w:tabs>
        <w:ind w:left="360"/>
        <w:rPr>
          <w:sz w:val="24"/>
          <w:szCs w:val="24"/>
        </w:rPr>
      </w:pPr>
      <w:r w:rsidRPr="000A0121">
        <w:rPr>
          <w:sz w:val="24"/>
          <w:szCs w:val="24"/>
        </w:rPr>
        <w:t xml:space="preserve">Leave under the Massachusetts </w:t>
      </w:r>
      <w:r w:rsidR="000A059C">
        <w:rPr>
          <w:sz w:val="24"/>
          <w:szCs w:val="24"/>
        </w:rPr>
        <w:t>Parental</w:t>
      </w:r>
      <w:r w:rsidRPr="000A0121">
        <w:rPr>
          <w:sz w:val="24"/>
          <w:szCs w:val="24"/>
        </w:rPr>
        <w:t xml:space="preserve"> Leave Act and/or the Family and Medical Leave Act </w:t>
      </w:r>
      <w:proofErr w:type="gramStart"/>
      <w:r w:rsidRPr="000A0121">
        <w:rPr>
          <w:sz w:val="24"/>
          <w:szCs w:val="24"/>
        </w:rPr>
        <w:t>may be extended</w:t>
      </w:r>
      <w:proofErr w:type="gramEnd"/>
      <w:r w:rsidRPr="000A0121">
        <w:rPr>
          <w:sz w:val="24"/>
          <w:szCs w:val="24"/>
        </w:rPr>
        <w:t xml:space="preserve"> as unpaid leav</w:t>
      </w:r>
      <w:r>
        <w:rPr>
          <w:sz w:val="24"/>
          <w:szCs w:val="24"/>
        </w:rPr>
        <w:t>e for the period up to July</w:t>
      </w:r>
      <w:r w:rsidRPr="000A0121">
        <w:rPr>
          <w:sz w:val="24"/>
          <w:szCs w:val="24"/>
        </w:rPr>
        <w:t xml:space="preserve"> 1 im</w:t>
      </w:r>
      <w:r>
        <w:rPr>
          <w:sz w:val="24"/>
          <w:szCs w:val="24"/>
        </w:rPr>
        <w:t>mediately following six (6) months</w:t>
      </w:r>
      <w:r w:rsidRPr="000A0121">
        <w:rPr>
          <w:sz w:val="24"/>
          <w:szCs w:val="24"/>
        </w:rPr>
        <w:t xml:space="preserve"> from the date of terminat</w:t>
      </w:r>
      <w:r>
        <w:rPr>
          <w:sz w:val="24"/>
          <w:szCs w:val="24"/>
        </w:rPr>
        <w:t>ion of pregnancy or six (6) months</w:t>
      </w:r>
      <w:r w:rsidRPr="000A0121">
        <w:rPr>
          <w:sz w:val="24"/>
          <w:szCs w:val="24"/>
        </w:rPr>
        <w:t xml:space="preserve"> from the date</w:t>
      </w:r>
      <w:r>
        <w:rPr>
          <w:sz w:val="24"/>
          <w:szCs w:val="24"/>
        </w:rPr>
        <w:t xml:space="preserve"> of legal custody.  If an employee is to return on July</w:t>
      </w:r>
      <w:r w:rsidRPr="000A0121">
        <w:rPr>
          <w:sz w:val="24"/>
          <w:szCs w:val="24"/>
        </w:rPr>
        <w:t xml:space="preserve"> 1, written notice </w:t>
      </w:r>
      <w:proofErr w:type="gramStart"/>
      <w:r w:rsidRPr="000A0121">
        <w:rPr>
          <w:sz w:val="24"/>
          <w:szCs w:val="24"/>
        </w:rPr>
        <w:t>must be given</w:t>
      </w:r>
      <w:proofErr w:type="gramEnd"/>
      <w:r w:rsidRPr="000A0121">
        <w:rPr>
          <w:sz w:val="24"/>
          <w:szCs w:val="24"/>
        </w:rPr>
        <w:t xml:space="preserve"> to the Superintendent no later than the preceding March </w:t>
      </w:r>
      <w:r>
        <w:rPr>
          <w:sz w:val="24"/>
          <w:szCs w:val="24"/>
        </w:rPr>
        <w:t xml:space="preserve">1.  </w:t>
      </w:r>
    </w:p>
    <w:p w:rsidR="00AE6A76" w:rsidRDefault="00AE6A76" w:rsidP="00AE6A76">
      <w:pPr>
        <w:pStyle w:val="BodyText2"/>
        <w:rPr>
          <w:szCs w:val="24"/>
        </w:rPr>
      </w:pPr>
    </w:p>
    <w:p w:rsidR="00AE6A76" w:rsidRDefault="00AE6A76" w:rsidP="00AE6A76">
      <w:pPr>
        <w:pStyle w:val="BodyText2"/>
        <w:ind w:left="360"/>
        <w:rPr>
          <w:szCs w:val="24"/>
        </w:rPr>
      </w:pPr>
      <w:r w:rsidRPr="000A0121">
        <w:rPr>
          <w:szCs w:val="24"/>
        </w:rPr>
        <w:t>Medical</w:t>
      </w:r>
      <w:r>
        <w:rPr>
          <w:szCs w:val="24"/>
        </w:rPr>
        <w:t>ly</w:t>
      </w:r>
      <w:r w:rsidRPr="000A0121">
        <w:rPr>
          <w:szCs w:val="24"/>
        </w:rPr>
        <w:t xml:space="preserve"> certified disabilities caused or contributed to by pregnancy and recovery there from </w:t>
      </w:r>
      <w:proofErr w:type="gramStart"/>
      <w:r w:rsidRPr="000A0121">
        <w:rPr>
          <w:szCs w:val="24"/>
        </w:rPr>
        <w:t>shall be treated</w:t>
      </w:r>
      <w:proofErr w:type="gramEnd"/>
      <w:r w:rsidRPr="000A0121">
        <w:rPr>
          <w:szCs w:val="24"/>
        </w:rPr>
        <w:t xml:space="preserve"> as temporary disabilities for all job-related purposes.  Accumulated sick leave shall be available for use during period of such temporary disability upon written certification of the attending physician that the disability </w:t>
      </w:r>
      <w:proofErr w:type="gramStart"/>
      <w:r w:rsidRPr="000A0121">
        <w:rPr>
          <w:szCs w:val="24"/>
        </w:rPr>
        <w:t>was caused or contributed to by pregnancy</w:t>
      </w:r>
      <w:proofErr w:type="gramEnd"/>
      <w:r w:rsidRPr="000A0121">
        <w:rPr>
          <w:szCs w:val="24"/>
        </w:rPr>
        <w:t>.</w:t>
      </w:r>
    </w:p>
    <w:p w:rsidR="00AE6A76" w:rsidRPr="000A0121" w:rsidRDefault="00AE6A76" w:rsidP="00AE6A76">
      <w:pPr>
        <w:pStyle w:val="BodyText2"/>
        <w:ind w:left="720"/>
        <w:rPr>
          <w:szCs w:val="24"/>
        </w:rPr>
      </w:pPr>
    </w:p>
    <w:p w:rsidR="00AE6A76" w:rsidRDefault="00AE6A76" w:rsidP="00AE6A76">
      <w:pPr>
        <w:pStyle w:val="Heading5"/>
        <w:jc w:val="left"/>
        <w:rPr>
          <w:b w:val="0"/>
          <w:bCs/>
          <w:szCs w:val="24"/>
        </w:rPr>
      </w:pPr>
      <w:r w:rsidRPr="00AE6A76">
        <w:rPr>
          <w:b w:val="0"/>
          <w:bCs/>
          <w:szCs w:val="24"/>
        </w:rPr>
        <w:t xml:space="preserve">Upon termination of leave of absence, and subject to the foregoing provisions, the employee </w:t>
      </w:r>
      <w:proofErr w:type="gramStart"/>
      <w:r w:rsidRPr="00AE6A76">
        <w:rPr>
          <w:b w:val="0"/>
          <w:bCs/>
          <w:szCs w:val="24"/>
        </w:rPr>
        <w:t>shall be reinstated</w:t>
      </w:r>
      <w:proofErr w:type="gramEnd"/>
      <w:r w:rsidRPr="00AE6A76">
        <w:rPr>
          <w:b w:val="0"/>
          <w:bCs/>
          <w:szCs w:val="24"/>
        </w:rPr>
        <w:t xml:space="preserve"> as an active employee in the job classification last held with no loss of seniority and at the current rate of pay for that job classification.  Notwithstanding the above, an employee returning from leave has no greater right to </w:t>
      </w:r>
      <w:r w:rsidRPr="00AE6A76">
        <w:rPr>
          <w:b w:val="0"/>
          <w:bCs/>
          <w:szCs w:val="24"/>
        </w:rPr>
        <w:lastRenderedPageBreak/>
        <w:t>reinstatement or to other benefits and conditions of employment than other employees who were continuously working during the leave period</w:t>
      </w:r>
    </w:p>
    <w:p w:rsidR="00AE6A76" w:rsidRDefault="00AE6A76" w:rsidP="00AE6A76"/>
    <w:p w:rsidR="00AE6A76" w:rsidRPr="00AE6A76" w:rsidRDefault="00AE6A76" w:rsidP="00AE6A76">
      <w:pPr>
        <w:tabs>
          <w:tab w:val="left" w:pos="360"/>
        </w:tabs>
        <w:rPr>
          <w:b/>
          <w:bCs/>
          <w:sz w:val="24"/>
          <w:szCs w:val="24"/>
        </w:rPr>
      </w:pPr>
      <w:r w:rsidRPr="00447E28">
        <w:rPr>
          <w:bCs/>
          <w:sz w:val="24"/>
          <w:szCs w:val="24"/>
        </w:rPr>
        <w:t>E.</w:t>
      </w:r>
      <w:r>
        <w:rPr>
          <w:b/>
          <w:bCs/>
          <w:sz w:val="24"/>
          <w:szCs w:val="24"/>
        </w:rPr>
        <w:tab/>
        <w:t>Family and Medical Leave Act</w:t>
      </w:r>
    </w:p>
    <w:p w:rsidR="00AE6A76" w:rsidRPr="00AE6A76" w:rsidRDefault="00731ECE" w:rsidP="00447E28">
      <w:pPr>
        <w:ind w:left="360"/>
        <w:rPr>
          <w:bCs/>
          <w:sz w:val="24"/>
          <w:szCs w:val="24"/>
        </w:rPr>
      </w:pPr>
      <w:r w:rsidRPr="00731ECE">
        <w:rPr>
          <w:bCs/>
          <w:sz w:val="24"/>
          <w:szCs w:val="24"/>
        </w:rPr>
        <w:t xml:space="preserve">The Agawam Public Schools will grant unpaid leave in accordance with the FMLA to employees, who have worked for the Agawam Public Schools for at least twelve (12) months and who have performed at least twelve hundred and fifty (1250) hours of work during the twelve (12) months preceding the commencement of the leave.  The provisions of the FMLA </w:t>
      </w:r>
      <w:proofErr w:type="gramStart"/>
      <w:r w:rsidRPr="00731ECE">
        <w:rPr>
          <w:bCs/>
          <w:sz w:val="24"/>
          <w:szCs w:val="24"/>
        </w:rPr>
        <w:t>are posted</w:t>
      </w:r>
      <w:proofErr w:type="gramEnd"/>
      <w:r w:rsidRPr="00731ECE">
        <w:rPr>
          <w:bCs/>
          <w:sz w:val="24"/>
          <w:szCs w:val="24"/>
        </w:rPr>
        <w:t xml:space="preserve"> in each administrative office.</w:t>
      </w:r>
    </w:p>
    <w:p w:rsidR="00AE6A76" w:rsidRPr="00AE6A76" w:rsidRDefault="00AE6A76" w:rsidP="00AE6A76">
      <w:pPr>
        <w:rPr>
          <w:bCs/>
          <w:sz w:val="24"/>
          <w:szCs w:val="24"/>
        </w:rPr>
      </w:pPr>
    </w:p>
    <w:p w:rsidR="0007014F" w:rsidRPr="0069607A" w:rsidRDefault="0007014F">
      <w:pPr>
        <w:pStyle w:val="Heading5"/>
        <w:rPr>
          <w:sz w:val="28"/>
        </w:rPr>
      </w:pPr>
      <w:r w:rsidRPr="0069607A">
        <w:rPr>
          <w:sz w:val="28"/>
        </w:rPr>
        <w:t>ARTICLE 1</w:t>
      </w:r>
      <w:r w:rsidR="009B2B95">
        <w:rPr>
          <w:sz w:val="28"/>
        </w:rPr>
        <w:t>3</w:t>
      </w:r>
    </w:p>
    <w:p w:rsidR="0007014F" w:rsidRPr="0069607A" w:rsidRDefault="0007014F">
      <w:pPr>
        <w:ind w:left="360"/>
        <w:jc w:val="center"/>
        <w:rPr>
          <w:sz w:val="24"/>
        </w:rPr>
      </w:pPr>
    </w:p>
    <w:p w:rsidR="0007014F" w:rsidRPr="0069607A" w:rsidRDefault="0007014F">
      <w:pPr>
        <w:pStyle w:val="Heading5"/>
        <w:rPr>
          <w:sz w:val="28"/>
          <w:u w:val="single"/>
        </w:rPr>
      </w:pPr>
      <w:r w:rsidRPr="0069607A">
        <w:rPr>
          <w:sz w:val="28"/>
          <w:u w:val="single"/>
        </w:rPr>
        <w:t>PAYMENT FOR ACCUMULATED SICK LEAVE ON RETIREMENT</w:t>
      </w:r>
    </w:p>
    <w:p w:rsidR="0007014F" w:rsidRPr="0069607A" w:rsidRDefault="0007014F">
      <w:pPr>
        <w:rPr>
          <w:sz w:val="28"/>
        </w:rPr>
      </w:pPr>
    </w:p>
    <w:p w:rsidR="0007014F" w:rsidRPr="0069607A" w:rsidRDefault="00731ECE" w:rsidP="007D00FD">
      <w:pPr>
        <w:pStyle w:val="BodyText2"/>
        <w:numPr>
          <w:ilvl w:val="0"/>
          <w:numId w:val="12"/>
        </w:numPr>
      </w:pPr>
      <w:r>
        <w:t xml:space="preserve">Upon retirement </w:t>
      </w:r>
      <w:r w:rsidR="00F20EE9">
        <w:t>from</w:t>
      </w:r>
      <w:r>
        <w:t xml:space="preserve"> the</w:t>
      </w:r>
      <w:r w:rsidR="00F20EE9">
        <w:t xml:space="preserve"> Agawam Public Schools</w:t>
      </w:r>
      <w:r w:rsidR="0007014F" w:rsidRPr="0069607A">
        <w:t>, members shall be entitled to one day’s pay for every four</w:t>
      </w:r>
      <w:r w:rsidR="00F20EE9">
        <w:t xml:space="preserve"> (4)</w:t>
      </w:r>
      <w:r w:rsidR="0007014F" w:rsidRPr="0069607A">
        <w:t xml:space="preserve"> accumulated sick leave days above </w:t>
      </w:r>
      <w:r w:rsidR="00F20EE9">
        <w:t>thirty (</w:t>
      </w:r>
      <w:r w:rsidR="0007014F" w:rsidRPr="0069607A">
        <w:t>30</w:t>
      </w:r>
      <w:r w:rsidR="00F20EE9">
        <w:t>)</w:t>
      </w:r>
      <w:r w:rsidR="0007014F" w:rsidRPr="0069607A">
        <w:t>.</w:t>
      </w:r>
      <w:r w:rsidR="007D00FD">
        <w:t xml:space="preserve">  </w:t>
      </w:r>
      <w:r w:rsidR="007D00FD" w:rsidRPr="007D00FD">
        <w:t xml:space="preserve">Unused sick days </w:t>
      </w:r>
      <w:proofErr w:type="gramStart"/>
      <w:r w:rsidR="007D00FD" w:rsidRPr="007D00FD">
        <w:t>may be accumulated</w:t>
      </w:r>
      <w:proofErr w:type="gramEnd"/>
      <w:r w:rsidR="007D00FD" w:rsidRPr="007D00FD">
        <w:t xml:space="preserve"> up to a maximum of one hundred fifty (150) days for this purpose.</w:t>
      </w:r>
    </w:p>
    <w:p w:rsidR="00731ECE" w:rsidRDefault="007D00FD" w:rsidP="00731ECE">
      <w:pPr>
        <w:ind w:left="360" w:hanging="360"/>
        <w:rPr>
          <w:sz w:val="24"/>
          <w:szCs w:val="24"/>
        </w:rPr>
      </w:pPr>
      <w:r>
        <w:rPr>
          <w:sz w:val="24"/>
          <w:szCs w:val="24"/>
        </w:rPr>
        <w:t>B</w:t>
      </w:r>
      <w:r w:rsidR="00731ECE">
        <w:rPr>
          <w:sz w:val="24"/>
          <w:szCs w:val="24"/>
        </w:rPr>
        <w:t xml:space="preserve">.  The daily rate shall be determined by dividing the employee’s salary by the total number of </w:t>
      </w:r>
      <w:proofErr w:type="gramStart"/>
      <w:r w:rsidR="00731ECE">
        <w:rPr>
          <w:sz w:val="24"/>
          <w:szCs w:val="24"/>
        </w:rPr>
        <w:t>work days</w:t>
      </w:r>
      <w:proofErr w:type="gramEnd"/>
      <w:r w:rsidR="00731ECE">
        <w:rPr>
          <w:sz w:val="24"/>
          <w:szCs w:val="24"/>
        </w:rPr>
        <w:t xml:space="preserve">, including all holidays, vacation, and other paid time, in the work year. </w:t>
      </w:r>
    </w:p>
    <w:p w:rsidR="00731ECE" w:rsidRDefault="00731ECE" w:rsidP="00731ECE">
      <w:pPr>
        <w:tabs>
          <w:tab w:val="left" w:pos="360"/>
        </w:tabs>
        <w:ind w:left="360" w:hanging="360"/>
        <w:jc w:val="both"/>
        <w:rPr>
          <w:sz w:val="24"/>
          <w:szCs w:val="24"/>
        </w:rPr>
      </w:pPr>
      <w:r>
        <w:rPr>
          <w:sz w:val="24"/>
          <w:szCs w:val="24"/>
        </w:rPr>
        <w:t xml:space="preserve">D. The member will receive a lump sum within two (2) months of the member’s retirement </w:t>
      </w:r>
      <w:r w:rsidR="007D00FD">
        <w:rPr>
          <w:sz w:val="24"/>
          <w:szCs w:val="24"/>
        </w:rPr>
        <w:t>from the Agawam Public Schools</w:t>
      </w:r>
      <w:r>
        <w:rPr>
          <w:sz w:val="24"/>
          <w:szCs w:val="24"/>
        </w:rPr>
        <w:t>.  In the event of a member’s death, the member’s estate shall be entitled to this benefit.</w:t>
      </w:r>
    </w:p>
    <w:p w:rsidR="0007014F" w:rsidRDefault="0007014F" w:rsidP="00731ECE">
      <w:pPr>
        <w:tabs>
          <w:tab w:val="left" w:pos="360"/>
        </w:tabs>
        <w:ind w:left="360" w:hanging="360"/>
        <w:jc w:val="both"/>
        <w:rPr>
          <w:sz w:val="24"/>
        </w:rPr>
      </w:pPr>
    </w:p>
    <w:p w:rsidR="00012CDD" w:rsidRDefault="00012CDD" w:rsidP="00731ECE">
      <w:pPr>
        <w:tabs>
          <w:tab w:val="left" w:pos="360"/>
        </w:tabs>
        <w:ind w:left="360" w:hanging="360"/>
        <w:jc w:val="both"/>
        <w:rPr>
          <w:sz w:val="24"/>
        </w:rPr>
      </w:pPr>
    </w:p>
    <w:p w:rsidR="0007014F" w:rsidRPr="0069607A" w:rsidRDefault="0007014F">
      <w:pPr>
        <w:pStyle w:val="Heading4"/>
        <w:rPr>
          <w:sz w:val="32"/>
        </w:rPr>
      </w:pPr>
      <w:r w:rsidRPr="0069607A">
        <w:rPr>
          <w:sz w:val="32"/>
        </w:rPr>
        <w:t>ARTICLE 1</w:t>
      </w:r>
      <w:r w:rsidR="009B2B95">
        <w:rPr>
          <w:sz w:val="32"/>
        </w:rPr>
        <w:t>4</w:t>
      </w:r>
    </w:p>
    <w:p w:rsidR="0007014F" w:rsidRPr="0069607A" w:rsidRDefault="0007014F">
      <w:pPr>
        <w:jc w:val="center"/>
        <w:rPr>
          <w:b/>
          <w:sz w:val="24"/>
        </w:rPr>
      </w:pPr>
    </w:p>
    <w:p w:rsidR="0007014F" w:rsidRPr="0069607A" w:rsidRDefault="0007014F">
      <w:pPr>
        <w:pStyle w:val="Heading3"/>
        <w:rPr>
          <w:b/>
          <w:sz w:val="32"/>
        </w:rPr>
      </w:pPr>
      <w:r w:rsidRPr="0069607A">
        <w:rPr>
          <w:b/>
          <w:sz w:val="32"/>
        </w:rPr>
        <w:t>SABBATICAL LEAVE</w:t>
      </w:r>
    </w:p>
    <w:p w:rsidR="0007014F" w:rsidRPr="0069607A" w:rsidRDefault="0007014F">
      <w:pPr>
        <w:jc w:val="center"/>
        <w:rPr>
          <w:sz w:val="24"/>
          <w:u w:val="single"/>
        </w:rPr>
      </w:pPr>
    </w:p>
    <w:p w:rsidR="0007014F" w:rsidRPr="0069607A" w:rsidRDefault="0007014F">
      <w:pPr>
        <w:pStyle w:val="BodyText"/>
      </w:pPr>
      <w:r w:rsidRPr="0069607A">
        <w:t xml:space="preserve">Persons covered by this Contract </w:t>
      </w:r>
      <w:proofErr w:type="gramStart"/>
      <w:r w:rsidRPr="0069607A">
        <w:t>may, subject to the approval of the Committee, be granted</w:t>
      </w:r>
      <w:proofErr w:type="gramEnd"/>
      <w:r w:rsidRPr="0069607A">
        <w:t xml:space="preserve"> sabbatical leave of absence for one (1) year for study or research subject to the following conditions:</w:t>
      </w:r>
    </w:p>
    <w:p w:rsidR="0007014F" w:rsidRPr="0069607A" w:rsidRDefault="0007014F">
      <w:pPr>
        <w:numPr>
          <w:ilvl w:val="0"/>
          <w:numId w:val="13"/>
        </w:numPr>
        <w:jc w:val="both"/>
        <w:rPr>
          <w:sz w:val="24"/>
        </w:rPr>
      </w:pPr>
      <w:r w:rsidRPr="0069607A">
        <w:rPr>
          <w:sz w:val="24"/>
        </w:rPr>
        <w:t xml:space="preserve">The number of persons on sabbatical leave at any time </w:t>
      </w:r>
      <w:proofErr w:type="gramStart"/>
      <w:r w:rsidRPr="0069607A">
        <w:rPr>
          <w:sz w:val="24"/>
        </w:rPr>
        <w:t>shall be recommended by the Superintendent and approved by the Committee within its sole discretion</w:t>
      </w:r>
      <w:proofErr w:type="gramEnd"/>
      <w:r w:rsidRPr="0069607A">
        <w:rPr>
          <w:sz w:val="24"/>
        </w:rPr>
        <w:t>.</w:t>
      </w:r>
    </w:p>
    <w:p w:rsidR="0007014F" w:rsidRPr="0069607A" w:rsidRDefault="0007014F">
      <w:pPr>
        <w:jc w:val="both"/>
        <w:rPr>
          <w:sz w:val="24"/>
        </w:rPr>
      </w:pPr>
    </w:p>
    <w:p w:rsidR="0007014F" w:rsidRPr="0069607A" w:rsidRDefault="0007014F">
      <w:pPr>
        <w:numPr>
          <w:ilvl w:val="0"/>
          <w:numId w:val="13"/>
        </w:numPr>
        <w:jc w:val="both"/>
        <w:rPr>
          <w:sz w:val="24"/>
        </w:rPr>
      </w:pPr>
      <w:proofErr w:type="gramStart"/>
      <w:r w:rsidRPr="0069607A">
        <w:rPr>
          <w:sz w:val="24"/>
        </w:rPr>
        <w:t>A request for sabbatical leave must be received by the Superintendent in writing on</w:t>
      </w:r>
      <w:proofErr w:type="gramEnd"/>
      <w:r w:rsidRPr="0069607A">
        <w:rPr>
          <w:sz w:val="24"/>
        </w:rPr>
        <w:t xml:space="preserve"> or before May 30 prior to the school year for which it is requested.</w:t>
      </w:r>
    </w:p>
    <w:p w:rsidR="0007014F" w:rsidRPr="0069607A" w:rsidRDefault="0007014F">
      <w:pPr>
        <w:jc w:val="both"/>
        <w:rPr>
          <w:sz w:val="24"/>
        </w:rPr>
      </w:pPr>
    </w:p>
    <w:p w:rsidR="0007014F" w:rsidRPr="0069607A" w:rsidRDefault="0007014F">
      <w:pPr>
        <w:numPr>
          <w:ilvl w:val="0"/>
          <w:numId w:val="13"/>
        </w:numPr>
        <w:jc w:val="both"/>
        <w:rPr>
          <w:sz w:val="24"/>
        </w:rPr>
      </w:pPr>
      <w:r w:rsidRPr="0069607A">
        <w:rPr>
          <w:sz w:val="24"/>
        </w:rPr>
        <w:t>The employee must have completed at least seven (7) consecutive full school years of service in the Agawam Public School system before said leave begins.</w:t>
      </w:r>
    </w:p>
    <w:p w:rsidR="0007014F" w:rsidRPr="0069607A" w:rsidRDefault="0007014F">
      <w:pPr>
        <w:numPr>
          <w:ilvl w:val="0"/>
          <w:numId w:val="13"/>
        </w:numPr>
        <w:jc w:val="both"/>
        <w:rPr>
          <w:sz w:val="24"/>
        </w:rPr>
      </w:pPr>
      <w:r w:rsidRPr="0069607A">
        <w:rPr>
          <w:sz w:val="24"/>
        </w:rPr>
        <w:t xml:space="preserve">Employees on sabbatical leave will be paid 50% of their regular salary rate, </w:t>
      </w:r>
      <w:proofErr w:type="gramStart"/>
      <w:r w:rsidRPr="0069607A">
        <w:rPr>
          <w:sz w:val="24"/>
        </w:rPr>
        <w:t>provided that</w:t>
      </w:r>
      <w:proofErr w:type="gramEnd"/>
      <w:r w:rsidRPr="0069607A">
        <w:rPr>
          <w:sz w:val="24"/>
        </w:rPr>
        <w:t xml:space="preserve"> such pay, when added to any program grant will not exceed the regular salary rate.  Salaries </w:t>
      </w:r>
      <w:proofErr w:type="gramStart"/>
      <w:r w:rsidRPr="0069607A">
        <w:rPr>
          <w:sz w:val="24"/>
        </w:rPr>
        <w:t>will be computed</w:t>
      </w:r>
      <w:proofErr w:type="gramEnd"/>
      <w:r w:rsidRPr="0069607A">
        <w:rPr>
          <w:sz w:val="24"/>
        </w:rPr>
        <w:t xml:space="preserve"> from July 1 of the sabbatical year.</w:t>
      </w:r>
    </w:p>
    <w:p w:rsidR="0007014F" w:rsidRPr="0069607A" w:rsidRDefault="0007014F">
      <w:pPr>
        <w:jc w:val="both"/>
        <w:rPr>
          <w:sz w:val="24"/>
        </w:rPr>
      </w:pPr>
    </w:p>
    <w:p w:rsidR="0007014F" w:rsidRPr="0069607A" w:rsidRDefault="0007014F">
      <w:pPr>
        <w:numPr>
          <w:ilvl w:val="0"/>
          <w:numId w:val="13"/>
        </w:numPr>
        <w:jc w:val="both"/>
        <w:rPr>
          <w:sz w:val="24"/>
        </w:rPr>
      </w:pPr>
      <w:r w:rsidRPr="0069607A">
        <w:rPr>
          <w:sz w:val="24"/>
        </w:rPr>
        <w:t>The employee will agree to return to employment in the Agawam school system for one (1) full year for each college semester of sabbatical leave.</w:t>
      </w:r>
    </w:p>
    <w:p w:rsidR="0007014F" w:rsidRPr="0069607A" w:rsidRDefault="0007014F">
      <w:pPr>
        <w:jc w:val="both"/>
        <w:rPr>
          <w:sz w:val="24"/>
        </w:rPr>
      </w:pPr>
    </w:p>
    <w:p w:rsidR="0007014F" w:rsidRPr="0069607A" w:rsidRDefault="0007014F">
      <w:pPr>
        <w:numPr>
          <w:ilvl w:val="0"/>
          <w:numId w:val="13"/>
        </w:numPr>
        <w:jc w:val="both"/>
        <w:rPr>
          <w:sz w:val="24"/>
        </w:rPr>
      </w:pPr>
      <w:r w:rsidRPr="0069607A">
        <w:rPr>
          <w:sz w:val="24"/>
        </w:rPr>
        <w:t xml:space="preserve">The employee must sign a contract agreeing to return the proportionate part of the money advanced if he or she does not return to the Agawam school system or leaves before his/her contract </w:t>
      </w:r>
      <w:proofErr w:type="gramStart"/>
      <w:r w:rsidRPr="0069607A">
        <w:rPr>
          <w:sz w:val="24"/>
        </w:rPr>
        <w:t>is fulfilled</w:t>
      </w:r>
      <w:proofErr w:type="gramEnd"/>
      <w:r w:rsidRPr="0069607A">
        <w:rPr>
          <w:sz w:val="24"/>
        </w:rPr>
        <w:t>.  This will be binding except for death or illness.</w:t>
      </w:r>
    </w:p>
    <w:p w:rsidR="0007014F" w:rsidRPr="0069607A" w:rsidRDefault="0007014F">
      <w:pPr>
        <w:jc w:val="both"/>
        <w:rPr>
          <w:sz w:val="24"/>
        </w:rPr>
      </w:pPr>
    </w:p>
    <w:p w:rsidR="0007014F" w:rsidRPr="0069607A" w:rsidRDefault="0007014F">
      <w:pPr>
        <w:numPr>
          <w:ilvl w:val="0"/>
          <w:numId w:val="13"/>
        </w:numPr>
        <w:jc w:val="both"/>
        <w:rPr>
          <w:sz w:val="24"/>
        </w:rPr>
      </w:pPr>
      <w:r w:rsidRPr="0069607A">
        <w:rPr>
          <w:sz w:val="24"/>
        </w:rPr>
        <w:t>The employee will return to the pay schedule as though he or she had never taken leave.</w:t>
      </w:r>
    </w:p>
    <w:p w:rsidR="000A059C" w:rsidRDefault="000A059C">
      <w:pPr>
        <w:pStyle w:val="Heading4"/>
        <w:rPr>
          <w:sz w:val="28"/>
        </w:rPr>
      </w:pPr>
    </w:p>
    <w:p w:rsidR="0007014F" w:rsidRPr="0069607A" w:rsidRDefault="0007014F">
      <w:pPr>
        <w:pStyle w:val="Heading4"/>
        <w:rPr>
          <w:sz w:val="28"/>
        </w:rPr>
      </w:pPr>
      <w:r w:rsidRPr="0069607A">
        <w:rPr>
          <w:sz w:val="28"/>
        </w:rPr>
        <w:t>ARTICLE 1</w:t>
      </w:r>
      <w:r w:rsidR="009B2B95">
        <w:rPr>
          <w:sz w:val="28"/>
        </w:rPr>
        <w:t>5</w:t>
      </w:r>
    </w:p>
    <w:p w:rsidR="0007014F" w:rsidRPr="0069607A" w:rsidRDefault="0007014F">
      <w:pPr>
        <w:jc w:val="center"/>
        <w:rPr>
          <w:sz w:val="24"/>
        </w:rPr>
      </w:pPr>
    </w:p>
    <w:p w:rsidR="0007014F" w:rsidRPr="0069607A" w:rsidRDefault="0007014F">
      <w:pPr>
        <w:pStyle w:val="Heading3"/>
        <w:rPr>
          <w:b/>
          <w:sz w:val="28"/>
        </w:rPr>
      </w:pPr>
      <w:r w:rsidRPr="0069607A">
        <w:rPr>
          <w:b/>
          <w:sz w:val="28"/>
        </w:rPr>
        <w:t>SCHOOL SUPERVISION</w:t>
      </w:r>
    </w:p>
    <w:p w:rsidR="0007014F" w:rsidRPr="0069607A" w:rsidRDefault="0007014F">
      <w:pPr>
        <w:jc w:val="center"/>
        <w:rPr>
          <w:b/>
          <w:sz w:val="28"/>
        </w:rPr>
      </w:pPr>
    </w:p>
    <w:p w:rsidR="0007014F" w:rsidRPr="0069607A" w:rsidRDefault="0007014F">
      <w:pPr>
        <w:pStyle w:val="BodyText"/>
        <w:numPr>
          <w:ilvl w:val="0"/>
          <w:numId w:val="14"/>
        </w:numPr>
      </w:pPr>
      <w:r w:rsidRPr="0069607A">
        <w:t>The Committee and the Association recognize the provisions of General Laws Chapter 71, Section 59B.</w:t>
      </w:r>
    </w:p>
    <w:p w:rsidR="0007014F" w:rsidRPr="0069607A" w:rsidRDefault="0007014F">
      <w:pPr>
        <w:jc w:val="both"/>
        <w:rPr>
          <w:sz w:val="24"/>
        </w:rPr>
      </w:pPr>
    </w:p>
    <w:p w:rsidR="0007014F" w:rsidRPr="0069607A" w:rsidRDefault="0007014F">
      <w:pPr>
        <w:numPr>
          <w:ilvl w:val="0"/>
          <w:numId w:val="14"/>
        </w:numPr>
        <w:jc w:val="both"/>
        <w:rPr>
          <w:sz w:val="24"/>
        </w:rPr>
      </w:pPr>
      <w:r w:rsidRPr="0069607A">
        <w:rPr>
          <w:sz w:val="24"/>
        </w:rPr>
        <w:t>Should the absence of a secondary principal extend beyond fifteen (15) calendar days, an acting principal will be designated on or before the sixteenth (16th) day, who may, but not necessarily be the assistant principal.</w:t>
      </w:r>
    </w:p>
    <w:p w:rsidR="0007014F" w:rsidRPr="0069607A" w:rsidRDefault="0007014F">
      <w:pPr>
        <w:jc w:val="both"/>
        <w:rPr>
          <w:sz w:val="24"/>
        </w:rPr>
      </w:pPr>
    </w:p>
    <w:p w:rsidR="0007014F" w:rsidRPr="0069607A" w:rsidRDefault="0007014F">
      <w:pPr>
        <w:ind w:left="465"/>
        <w:jc w:val="both"/>
        <w:rPr>
          <w:sz w:val="24"/>
        </w:rPr>
      </w:pPr>
      <w:r w:rsidRPr="0069607A">
        <w:rPr>
          <w:sz w:val="24"/>
        </w:rPr>
        <w:t xml:space="preserve">Should the assistant principal be designated as acting principal, an acting assistant principal will be designated immediately, until the permanent principal is </w:t>
      </w:r>
      <w:proofErr w:type="gramStart"/>
      <w:r w:rsidRPr="0069607A">
        <w:rPr>
          <w:sz w:val="24"/>
        </w:rPr>
        <w:t>appointed.</w:t>
      </w:r>
      <w:proofErr w:type="gramEnd"/>
    </w:p>
    <w:p w:rsidR="0007014F" w:rsidRPr="0069607A" w:rsidRDefault="0007014F">
      <w:pPr>
        <w:ind w:left="465"/>
        <w:jc w:val="both"/>
        <w:rPr>
          <w:sz w:val="24"/>
        </w:rPr>
      </w:pPr>
    </w:p>
    <w:p w:rsidR="0007014F" w:rsidRPr="0069607A" w:rsidRDefault="0007014F">
      <w:pPr>
        <w:ind w:left="465"/>
        <w:jc w:val="both"/>
        <w:rPr>
          <w:sz w:val="24"/>
        </w:rPr>
      </w:pPr>
      <w:r w:rsidRPr="0069607A">
        <w:rPr>
          <w:sz w:val="24"/>
        </w:rPr>
        <w:t>Should the absence of an assistant principal extend beyond fifteen (15) calendar days, an acting assistant principal shall be appointed on or before the sixteenth (16th) day (until the present assistant principal returns or a permanent assistant principal is appointed).</w:t>
      </w:r>
    </w:p>
    <w:p w:rsidR="0007014F" w:rsidRPr="0069607A" w:rsidRDefault="0007014F">
      <w:pPr>
        <w:jc w:val="both"/>
        <w:rPr>
          <w:sz w:val="24"/>
        </w:rPr>
      </w:pPr>
    </w:p>
    <w:p w:rsidR="0007014F" w:rsidRPr="0069607A" w:rsidRDefault="00731ECE" w:rsidP="00731ECE">
      <w:pPr>
        <w:numPr>
          <w:ilvl w:val="0"/>
          <w:numId w:val="14"/>
        </w:numPr>
        <w:jc w:val="both"/>
        <w:rPr>
          <w:sz w:val="24"/>
        </w:rPr>
      </w:pPr>
      <w:r w:rsidRPr="00731ECE">
        <w:rPr>
          <w:sz w:val="24"/>
        </w:rPr>
        <w:t>If an assistant principal is designated as acting principal, he/she shall be paid one hundred percent (100%) of the difference between his/her salary and the salary established for the position he/she is filling for the term he/she serves as acting principal.</w:t>
      </w:r>
      <w:r>
        <w:rPr>
          <w:sz w:val="24"/>
        </w:rPr>
        <w:t xml:space="preserve">  </w:t>
      </w:r>
      <w:r w:rsidR="0007014F" w:rsidRPr="0069607A">
        <w:rPr>
          <w:sz w:val="24"/>
        </w:rPr>
        <w:t>In no event shall an acting principal receive more salary than the principal whose position he/she is filling.</w:t>
      </w:r>
    </w:p>
    <w:p w:rsidR="0007014F" w:rsidRPr="0069607A" w:rsidRDefault="0007014F">
      <w:pPr>
        <w:jc w:val="both"/>
        <w:rPr>
          <w:sz w:val="24"/>
        </w:rPr>
      </w:pPr>
    </w:p>
    <w:p w:rsidR="0007014F" w:rsidRPr="0069607A" w:rsidRDefault="0007014F">
      <w:pPr>
        <w:numPr>
          <w:ilvl w:val="0"/>
          <w:numId w:val="14"/>
        </w:numPr>
        <w:jc w:val="both"/>
        <w:rPr>
          <w:sz w:val="24"/>
        </w:rPr>
      </w:pPr>
      <w:r w:rsidRPr="0069607A">
        <w:rPr>
          <w:sz w:val="24"/>
        </w:rPr>
        <w:t xml:space="preserve">An acting principal </w:t>
      </w:r>
      <w:proofErr w:type="gramStart"/>
      <w:r w:rsidRPr="0069607A">
        <w:rPr>
          <w:sz w:val="24"/>
        </w:rPr>
        <w:t>will be appointed</w:t>
      </w:r>
      <w:proofErr w:type="gramEnd"/>
      <w:r w:rsidRPr="0069607A">
        <w:rPr>
          <w:sz w:val="24"/>
        </w:rPr>
        <w:t xml:space="preserve"> to fill the position of any principal on sabbatical leave or year’s leave of absence.</w:t>
      </w:r>
    </w:p>
    <w:p w:rsidR="0007014F" w:rsidRPr="0069607A" w:rsidRDefault="0007014F">
      <w:pPr>
        <w:jc w:val="both"/>
        <w:rPr>
          <w:sz w:val="24"/>
        </w:rPr>
      </w:pPr>
    </w:p>
    <w:p w:rsidR="0007014F" w:rsidRPr="0069607A" w:rsidRDefault="0007014F">
      <w:pPr>
        <w:numPr>
          <w:ilvl w:val="0"/>
          <w:numId w:val="14"/>
        </w:numPr>
        <w:jc w:val="both"/>
        <w:rPr>
          <w:sz w:val="24"/>
        </w:rPr>
      </w:pPr>
      <w:r w:rsidRPr="0069607A">
        <w:rPr>
          <w:sz w:val="24"/>
        </w:rPr>
        <w:t xml:space="preserve">In schools where there is no assistant principal, a person </w:t>
      </w:r>
      <w:proofErr w:type="gramStart"/>
      <w:r w:rsidRPr="0069607A">
        <w:rPr>
          <w:sz w:val="24"/>
        </w:rPr>
        <w:t>will be designated</w:t>
      </w:r>
      <w:proofErr w:type="gramEnd"/>
      <w:r w:rsidRPr="0069607A">
        <w:rPr>
          <w:sz w:val="24"/>
        </w:rPr>
        <w:t xml:space="preserve"> to be in charge of the building when the principal is temporarily absent.  The person in charge shall assume the principal’s duties as acting principal.</w:t>
      </w:r>
    </w:p>
    <w:p w:rsidR="0007014F" w:rsidRPr="0069607A" w:rsidRDefault="0007014F">
      <w:pPr>
        <w:jc w:val="both"/>
        <w:rPr>
          <w:sz w:val="24"/>
        </w:rPr>
      </w:pPr>
    </w:p>
    <w:p w:rsidR="0044012F" w:rsidRPr="007D00FD" w:rsidRDefault="0007014F" w:rsidP="007D00FD">
      <w:pPr>
        <w:numPr>
          <w:ilvl w:val="0"/>
          <w:numId w:val="14"/>
        </w:numPr>
        <w:jc w:val="both"/>
        <w:rPr>
          <w:sz w:val="24"/>
        </w:rPr>
      </w:pPr>
      <w:r w:rsidRPr="0069607A">
        <w:rPr>
          <w:sz w:val="24"/>
        </w:rPr>
        <w:t>The designated acting principal and/or acting assistant principal designated to be in charge of a building when the principal is absent beyond three (3) school weeks shall be paid at the rate of five hundred ($500.00) dollars per month in addition to regular salary if the person has charge of another building at the same time.</w:t>
      </w:r>
    </w:p>
    <w:p w:rsidR="0044012F" w:rsidRPr="0069607A" w:rsidRDefault="0044012F" w:rsidP="0044012F">
      <w:pPr>
        <w:ind w:left="465"/>
        <w:jc w:val="both"/>
        <w:rPr>
          <w:sz w:val="24"/>
        </w:rPr>
      </w:pPr>
    </w:p>
    <w:p w:rsidR="0007014F" w:rsidRPr="0069607A" w:rsidRDefault="0007014F">
      <w:pPr>
        <w:pStyle w:val="Heading4"/>
        <w:rPr>
          <w:sz w:val="32"/>
        </w:rPr>
      </w:pPr>
      <w:r w:rsidRPr="0069607A">
        <w:rPr>
          <w:sz w:val="32"/>
        </w:rPr>
        <w:t>ARTICLE 1</w:t>
      </w:r>
      <w:r w:rsidR="009B2B95">
        <w:rPr>
          <w:sz w:val="32"/>
        </w:rPr>
        <w:t>6</w:t>
      </w:r>
    </w:p>
    <w:p w:rsidR="0007014F" w:rsidRPr="0069607A" w:rsidRDefault="0007014F">
      <w:pPr>
        <w:jc w:val="center"/>
        <w:rPr>
          <w:b/>
          <w:sz w:val="24"/>
        </w:rPr>
      </w:pPr>
    </w:p>
    <w:p w:rsidR="0007014F" w:rsidRPr="0069607A" w:rsidRDefault="0007014F">
      <w:pPr>
        <w:pStyle w:val="Heading3"/>
        <w:rPr>
          <w:b/>
          <w:sz w:val="32"/>
        </w:rPr>
      </w:pPr>
      <w:r w:rsidRPr="0069607A">
        <w:rPr>
          <w:b/>
          <w:sz w:val="32"/>
        </w:rPr>
        <w:t>DEDUCTIONS</w:t>
      </w:r>
    </w:p>
    <w:p w:rsidR="0007014F" w:rsidRPr="0069607A" w:rsidRDefault="0007014F">
      <w:pPr>
        <w:jc w:val="center"/>
        <w:rPr>
          <w:sz w:val="24"/>
          <w:u w:val="single"/>
        </w:rPr>
      </w:pPr>
    </w:p>
    <w:p w:rsidR="0007014F" w:rsidRPr="0069607A" w:rsidRDefault="0007014F">
      <w:pPr>
        <w:pStyle w:val="BodyText"/>
      </w:pPr>
      <w:r w:rsidRPr="0069607A">
        <w:t xml:space="preserve">The Committee agrees that whenever duly authorized by any member of the Association on a form or forms approved by the Committee, and </w:t>
      </w:r>
      <w:proofErr w:type="gramStart"/>
      <w:r w:rsidRPr="0069607A">
        <w:t>provided that</w:t>
      </w:r>
      <w:proofErr w:type="gramEnd"/>
      <w:r w:rsidRPr="0069607A">
        <w:t xml:space="preserve"> accounting equipment is available, payroll deductions on behalf of such member shall be made every pay day and paid over in accordance with such form or forms for any or all of the following purposes:</w:t>
      </w:r>
    </w:p>
    <w:p w:rsidR="0007014F" w:rsidRPr="0069607A" w:rsidRDefault="0007014F">
      <w:pPr>
        <w:jc w:val="both"/>
        <w:rPr>
          <w:sz w:val="24"/>
        </w:rPr>
      </w:pPr>
    </w:p>
    <w:p w:rsidR="0007014F" w:rsidRPr="0069607A" w:rsidRDefault="0007014F">
      <w:pPr>
        <w:numPr>
          <w:ilvl w:val="0"/>
          <w:numId w:val="15"/>
        </w:numPr>
        <w:jc w:val="both"/>
        <w:rPr>
          <w:sz w:val="24"/>
        </w:rPr>
      </w:pPr>
      <w:r w:rsidRPr="0069607A">
        <w:rPr>
          <w:sz w:val="24"/>
        </w:rPr>
        <w:t>Local, State and National Association dues.</w:t>
      </w:r>
    </w:p>
    <w:p w:rsidR="0007014F" w:rsidRPr="0069607A" w:rsidRDefault="0007014F">
      <w:pPr>
        <w:jc w:val="both"/>
        <w:rPr>
          <w:sz w:val="24"/>
        </w:rPr>
      </w:pPr>
    </w:p>
    <w:p w:rsidR="0007014F" w:rsidRPr="0069607A" w:rsidRDefault="0007014F">
      <w:pPr>
        <w:numPr>
          <w:ilvl w:val="0"/>
          <w:numId w:val="15"/>
        </w:numPr>
        <w:jc w:val="both"/>
        <w:rPr>
          <w:sz w:val="24"/>
        </w:rPr>
      </w:pPr>
      <w:r w:rsidRPr="0069607A">
        <w:rPr>
          <w:sz w:val="24"/>
        </w:rPr>
        <w:t>Premiums under Agawam Employee’s Group Insurance.</w:t>
      </w:r>
    </w:p>
    <w:p w:rsidR="0007014F" w:rsidRPr="0069607A" w:rsidRDefault="0007014F">
      <w:pPr>
        <w:jc w:val="both"/>
        <w:rPr>
          <w:sz w:val="24"/>
        </w:rPr>
      </w:pPr>
    </w:p>
    <w:p w:rsidR="0007014F" w:rsidRPr="0069607A" w:rsidRDefault="0007014F">
      <w:pPr>
        <w:numPr>
          <w:ilvl w:val="0"/>
          <w:numId w:val="15"/>
        </w:numPr>
        <w:jc w:val="both"/>
        <w:rPr>
          <w:sz w:val="24"/>
        </w:rPr>
      </w:pPr>
      <w:r w:rsidRPr="0069607A">
        <w:rPr>
          <w:sz w:val="24"/>
        </w:rPr>
        <w:t>Payments to the Agawam Federal Credit Union and the MTA Credit Union for premiums under any annuity contract purchased for the member by the Committee.</w:t>
      </w:r>
    </w:p>
    <w:p w:rsidR="0007014F" w:rsidRPr="0069607A" w:rsidRDefault="0007014F">
      <w:pPr>
        <w:jc w:val="both"/>
        <w:rPr>
          <w:sz w:val="24"/>
        </w:rPr>
      </w:pPr>
    </w:p>
    <w:p w:rsidR="0007014F" w:rsidRPr="0069607A" w:rsidRDefault="0007014F">
      <w:pPr>
        <w:pStyle w:val="Heading4"/>
        <w:rPr>
          <w:sz w:val="32"/>
        </w:rPr>
      </w:pPr>
      <w:r w:rsidRPr="0069607A">
        <w:rPr>
          <w:sz w:val="32"/>
        </w:rPr>
        <w:t>ARTICLE 1</w:t>
      </w:r>
      <w:r w:rsidR="009B2B95">
        <w:rPr>
          <w:sz w:val="32"/>
        </w:rPr>
        <w:t>7</w:t>
      </w:r>
    </w:p>
    <w:p w:rsidR="0007014F" w:rsidRPr="0069607A" w:rsidRDefault="0007014F">
      <w:pPr>
        <w:jc w:val="center"/>
        <w:rPr>
          <w:b/>
          <w:sz w:val="24"/>
        </w:rPr>
      </w:pPr>
    </w:p>
    <w:p w:rsidR="0007014F" w:rsidRPr="0069607A" w:rsidRDefault="0007014F">
      <w:pPr>
        <w:pStyle w:val="Heading3"/>
        <w:rPr>
          <w:b/>
          <w:sz w:val="32"/>
        </w:rPr>
      </w:pPr>
      <w:r w:rsidRPr="0069607A">
        <w:rPr>
          <w:b/>
          <w:sz w:val="32"/>
        </w:rPr>
        <w:t>PROMOTIONS</w:t>
      </w:r>
    </w:p>
    <w:p w:rsidR="0007014F" w:rsidRPr="0069607A" w:rsidRDefault="0007014F">
      <w:pPr>
        <w:jc w:val="both"/>
        <w:rPr>
          <w:sz w:val="24"/>
        </w:rPr>
      </w:pPr>
    </w:p>
    <w:p w:rsidR="0007014F" w:rsidRPr="0069607A" w:rsidRDefault="0007014F">
      <w:pPr>
        <w:pStyle w:val="BodyText"/>
        <w:numPr>
          <w:ilvl w:val="0"/>
          <w:numId w:val="16"/>
        </w:numPr>
      </w:pPr>
      <w:r w:rsidRPr="0069607A">
        <w:t>A position covered under this Agreement shall be considered vacant when the person holding that position resigns, retires, is transferred, dies or there is a termination of employment by the Committee.</w:t>
      </w:r>
    </w:p>
    <w:p w:rsidR="0007014F" w:rsidRPr="0069607A" w:rsidRDefault="0007014F">
      <w:pPr>
        <w:jc w:val="both"/>
        <w:rPr>
          <w:sz w:val="24"/>
        </w:rPr>
      </w:pPr>
    </w:p>
    <w:p w:rsidR="0007014F" w:rsidRPr="0069607A" w:rsidRDefault="00731ECE" w:rsidP="00731ECE">
      <w:pPr>
        <w:numPr>
          <w:ilvl w:val="0"/>
          <w:numId w:val="16"/>
        </w:numPr>
        <w:jc w:val="both"/>
        <w:rPr>
          <w:sz w:val="24"/>
        </w:rPr>
      </w:pPr>
      <w:r w:rsidRPr="00731ECE">
        <w:rPr>
          <w:sz w:val="24"/>
        </w:rPr>
        <w:t>Every vacancy that the Committee and/or Superintendent determines to fill shall be published by a notice posted in every school building and the central office for at least fifteen (15) calendar days in advance of the date of filling such vacancy.</w:t>
      </w:r>
      <w:r>
        <w:rPr>
          <w:sz w:val="24"/>
        </w:rPr>
        <w:t xml:space="preserve">  </w:t>
      </w:r>
      <w:r w:rsidR="0007014F" w:rsidRPr="0069607A">
        <w:rPr>
          <w:sz w:val="24"/>
        </w:rPr>
        <w:t xml:space="preserve">Such notice shall clearly set forth the specifications, qualifications and compensation of the position.  A copy of every such notice </w:t>
      </w:r>
      <w:proofErr w:type="gramStart"/>
      <w:r w:rsidR="0007014F" w:rsidRPr="0069607A">
        <w:rPr>
          <w:sz w:val="24"/>
        </w:rPr>
        <w:t>shall be forwarded</w:t>
      </w:r>
      <w:proofErr w:type="gramEnd"/>
      <w:r w:rsidR="0007014F" w:rsidRPr="0069607A">
        <w:rPr>
          <w:sz w:val="24"/>
        </w:rPr>
        <w:t xml:space="preserve"> to the Association.</w:t>
      </w:r>
    </w:p>
    <w:p w:rsidR="0007014F" w:rsidRPr="0069607A" w:rsidRDefault="0007014F">
      <w:pPr>
        <w:jc w:val="both"/>
        <w:rPr>
          <w:sz w:val="24"/>
        </w:rPr>
      </w:pPr>
    </w:p>
    <w:p w:rsidR="0007014F" w:rsidRPr="0069607A" w:rsidRDefault="0007014F">
      <w:pPr>
        <w:numPr>
          <w:ilvl w:val="0"/>
          <w:numId w:val="16"/>
        </w:numPr>
        <w:jc w:val="both"/>
        <w:rPr>
          <w:sz w:val="24"/>
        </w:rPr>
      </w:pPr>
      <w:r w:rsidRPr="0069607A">
        <w:rPr>
          <w:sz w:val="24"/>
        </w:rPr>
        <w:t>Every person covered by this Contract who desires to fill such vacancy shall file his/her application therefore in writing with the Superintendent before the closing date of applications.</w:t>
      </w:r>
    </w:p>
    <w:p w:rsidR="0007014F" w:rsidRPr="0069607A" w:rsidRDefault="0007014F">
      <w:pPr>
        <w:jc w:val="both"/>
        <w:rPr>
          <w:sz w:val="24"/>
        </w:rPr>
      </w:pPr>
    </w:p>
    <w:p w:rsidR="0007014F" w:rsidRPr="0069607A" w:rsidRDefault="0007014F">
      <w:pPr>
        <w:numPr>
          <w:ilvl w:val="0"/>
          <w:numId w:val="16"/>
        </w:numPr>
        <w:jc w:val="both"/>
        <w:rPr>
          <w:sz w:val="24"/>
        </w:rPr>
      </w:pPr>
      <w:r w:rsidRPr="0069607A">
        <w:rPr>
          <w:sz w:val="24"/>
        </w:rPr>
        <w:t>Nothing in the Article shall prevent the Committee from transferring persons covered by this contract and this Article shall be subject to the provisions of Article 17 concerning transfers.  The proposed notice concerning vacancies shall contain the follo</w:t>
      </w:r>
      <w:r w:rsidR="00781449">
        <w:rPr>
          <w:sz w:val="24"/>
        </w:rPr>
        <w:t>wing language,</w:t>
      </w:r>
      <w:r w:rsidRPr="0069607A">
        <w:rPr>
          <w:sz w:val="24"/>
        </w:rPr>
        <w:t xml:space="preserve"> “The filling of this vacancy is subject to the Committee’s absolute right to transfer.  The applicants may be eligible for any vacancy that occurs because of transfer.”</w:t>
      </w:r>
    </w:p>
    <w:p w:rsidR="0007014F" w:rsidRPr="0069607A" w:rsidRDefault="0007014F">
      <w:pPr>
        <w:jc w:val="both"/>
        <w:rPr>
          <w:sz w:val="24"/>
        </w:rPr>
      </w:pPr>
    </w:p>
    <w:p w:rsidR="0007014F" w:rsidRPr="0069607A" w:rsidRDefault="0007014F">
      <w:pPr>
        <w:numPr>
          <w:ilvl w:val="0"/>
          <w:numId w:val="16"/>
        </w:numPr>
        <w:jc w:val="both"/>
        <w:rPr>
          <w:sz w:val="24"/>
        </w:rPr>
      </w:pPr>
      <w:r w:rsidRPr="0069607A">
        <w:rPr>
          <w:sz w:val="24"/>
        </w:rPr>
        <w:t xml:space="preserve">The Committee has the right to make temporary appointments and to call for new applications if the original applicants </w:t>
      </w:r>
      <w:proofErr w:type="gramStart"/>
      <w:r w:rsidRPr="0069607A">
        <w:rPr>
          <w:sz w:val="24"/>
        </w:rPr>
        <w:t>are not considered</w:t>
      </w:r>
      <w:proofErr w:type="gramEnd"/>
      <w:r w:rsidRPr="0069607A">
        <w:rPr>
          <w:sz w:val="24"/>
        </w:rPr>
        <w:t xml:space="preserve"> as qualified.</w:t>
      </w:r>
    </w:p>
    <w:p w:rsidR="0007014F" w:rsidRPr="0069607A" w:rsidRDefault="0007014F">
      <w:pPr>
        <w:jc w:val="both"/>
        <w:rPr>
          <w:sz w:val="24"/>
        </w:rPr>
      </w:pPr>
    </w:p>
    <w:p w:rsidR="0007014F" w:rsidRPr="0069607A" w:rsidRDefault="0007014F">
      <w:pPr>
        <w:pStyle w:val="Heading4"/>
        <w:rPr>
          <w:sz w:val="32"/>
        </w:rPr>
      </w:pPr>
      <w:r w:rsidRPr="0069607A">
        <w:rPr>
          <w:sz w:val="32"/>
        </w:rPr>
        <w:lastRenderedPageBreak/>
        <w:t>ARTICLE 1</w:t>
      </w:r>
      <w:r w:rsidR="009B2B95">
        <w:rPr>
          <w:sz w:val="32"/>
        </w:rPr>
        <w:t>8</w:t>
      </w:r>
    </w:p>
    <w:p w:rsidR="0007014F" w:rsidRPr="0069607A" w:rsidRDefault="0007014F">
      <w:pPr>
        <w:jc w:val="center"/>
        <w:rPr>
          <w:b/>
          <w:sz w:val="24"/>
        </w:rPr>
      </w:pPr>
    </w:p>
    <w:p w:rsidR="0007014F" w:rsidRPr="0069607A" w:rsidRDefault="0007014F">
      <w:pPr>
        <w:pStyle w:val="Heading3"/>
        <w:rPr>
          <w:b/>
          <w:sz w:val="32"/>
        </w:rPr>
      </w:pPr>
      <w:r w:rsidRPr="0069607A">
        <w:rPr>
          <w:b/>
          <w:sz w:val="32"/>
        </w:rPr>
        <w:t>TRANSFERS</w:t>
      </w:r>
    </w:p>
    <w:p w:rsidR="0007014F" w:rsidRPr="0069607A" w:rsidRDefault="0007014F">
      <w:pPr>
        <w:jc w:val="both"/>
        <w:rPr>
          <w:sz w:val="24"/>
        </w:rPr>
      </w:pPr>
    </w:p>
    <w:p w:rsidR="0007014F" w:rsidRPr="0069607A" w:rsidRDefault="0007014F">
      <w:pPr>
        <w:pStyle w:val="BodyText"/>
      </w:pPr>
      <w:r w:rsidRPr="0069607A">
        <w:t xml:space="preserve">Administrators desiring a transfer will submit a written request to the Superintendent </w:t>
      </w:r>
      <w:proofErr w:type="gramStart"/>
      <w:r w:rsidRPr="0069607A">
        <w:t>not</w:t>
      </w:r>
      <w:proofErr w:type="gramEnd"/>
      <w:r w:rsidRPr="0069607A">
        <w:t xml:space="preserve"> </w:t>
      </w:r>
      <w:proofErr w:type="gramStart"/>
      <w:r w:rsidRPr="0069607A">
        <w:t>later</w:t>
      </w:r>
      <w:proofErr w:type="gramEnd"/>
      <w:r w:rsidRPr="0069607A">
        <w:t xml:space="preserve"> than March 1 for the following school year.  A request for transfer shall expire on June 30.</w:t>
      </w:r>
    </w:p>
    <w:p w:rsidR="0007014F" w:rsidRPr="0069607A" w:rsidRDefault="0007014F">
      <w:pPr>
        <w:jc w:val="both"/>
        <w:rPr>
          <w:sz w:val="24"/>
        </w:rPr>
      </w:pPr>
    </w:p>
    <w:p w:rsidR="0007014F" w:rsidRPr="0069607A" w:rsidRDefault="0007014F">
      <w:pPr>
        <w:jc w:val="both"/>
        <w:rPr>
          <w:sz w:val="24"/>
        </w:rPr>
      </w:pPr>
      <w:r w:rsidRPr="0069607A">
        <w:rPr>
          <w:sz w:val="24"/>
        </w:rPr>
        <w:t xml:space="preserve">The Association acknowledges the absolute right of the Committee to transfer.  Involuntary transferees have the </w:t>
      </w:r>
      <w:r w:rsidR="00731ECE">
        <w:rPr>
          <w:sz w:val="24"/>
        </w:rPr>
        <w:t>r</w:t>
      </w:r>
      <w:r w:rsidRPr="0069607A">
        <w:rPr>
          <w:sz w:val="24"/>
        </w:rPr>
        <w:t>ight to discuss the transfer with the Superintendent; however, an involuntary transfer is not subject to the grievance procedure or arbitration.</w:t>
      </w:r>
    </w:p>
    <w:p w:rsidR="0007014F" w:rsidRPr="0069607A" w:rsidRDefault="0007014F">
      <w:pPr>
        <w:pStyle w:val="Heading4"/>
      </w:pPr>
    </w:p>
    <w:p w:rsidR="0007014F" w:rsidRPr="0069607A" w:rsidRDefault="0007014F">
      <w:pPr>
        <w:pStyle w:val="Heading4"/>
        <w:rPr>
          <w:sz w:val="32"/>
        </w:rPr>
      </w:pPr>
      <w:r w:rsidRPr="0069607A">
        <w:rPr>
          <w:sz w:val="32"/>
        </w:rPr>
        <w:t>ARTICLE 1</w:t>
      </w:r>
      <w:r w:rsidR="009B2B95">
        <w:rPr>
          <w:sz w:val="32"/>
        </w:rPr>
        <w:t>9</w:t>
      </w:r>
    </w:p>
    <w:p w:rsidR="0007014F" w:rsidRPr="0069607A" w:rsidRDefault="0007014F">
      <w:pPr>
        <w:jc w:val="center"/>
        <w:rPr>
          <w:b/>
          <w:sz w:val="24"/>
        </w:rPr>
      </w:pPr>
    </w:p>
    <w:p w:rsidR="0007014F" w:rsidRPr="0069607A" w:rsidRDefault="0007014F">
      <w:pPr>
        <w:pStyle w:val="Heading3"/>
        <w:rPr>
          <w:b/>
          <w:sz w:val="32"/>
        </w:rPr>
      </w:pPr>
      <w:r w:rsidRPr="0069607A">
        <w:rPr>
          <w:b/>
          <w:sz w:val="32"/>
        </w:rPr>
        <w:t>INSURANCE</w:t>
      </w:r>
    </w:p>
    <w:p w:rsidR="0007014F" w:rsidRPr="0069607A" w:rsidRDefault="0007014F">
      <w:pPr>
        <w:jc w:val="both"/>
        <w:rPr>
          <w:sz w:val="24"/>
        </w:rPr>
      </w:pPr>
    </w:p>
    <w:p w:rsidR="0007014F" w:rsidRPr="0069607A" w:rsidRDefault="0007014F">
      <w:pPr>
        <w:pStyle w:val="BodyText"/>
      </w:pPr>
      <w:r w:rsidRPr="0069607A">
        <w:t xml:space="preserve">Medical insurance and life insurance </w:t>
      </w:r>
      <w:proofErr w:type="gramStart"/>
      <w:r w:rsidRPr="0069607A">
        <w:t>shall be provided</w:t>
      </w:r>
      <w:proofErr w:type="gramEnd"/>
      <w:r w:rsidRPr="0069607A">
        <w:t xml:space="preserve"> to each member of the bargaining unit with the cost to be shared equally by the Town of Agawam and the individual. This insurance shall be comparable to that which </w:t>
      </w:r>
      <w:proofErr w:type="gramStart"/>
      <w:r w:rsidRPr="0069607A">
        <w:t>is provided</w:t>
      </w:r>
      <w:proofErr w:type="gramEnd"/>
      <w:r w:rsidRPr="0069607A">
        <w:t xml:space="preserve"> for the employees of the Town of Agawam.</w:t>
      </w:r>
    </w:p>
    <w:p w:rsidR="0007014F" w:rsidRDefault="0007014F">
      <w:pPr>
        <w:jc w:val="both"/>
        <w:rPr>
          <w:sz w:val="24"/>
        </w:rPr>
      </w:pPr>
    </w:p>
    <w:p w:rsidR="0007014F" w:rsidRPr="0069607A" w:rsidRDefault="0007014F">
      <w:pPr>
        <w:pStyle w:val="Heading4"/>
        <w:rPr>
          <w:sz w:val="32"/>
        </w:rPr>
      </w:pPr>
      <w:r w:rsidRPr="0069607A">
        <w:rPr>
          <w:sz w:val="32"/>
        </w:rPr>
        <w:t xml:space="preserve">ARTICLE </w:t>
      </w:r>
      <w:r w:rsidR="009B2B95">
        <w:rPr>
          <w:sz w:val="32"/>
        </w:rPr>
        <w:t>20</w:t>
      </w:r>
    </w:p>
    <w:p w:rsidR="0007014F" w:rsidRPr="0069607A" w:rsidRDefault="0007014F"/>
    <w:p w:rsidR="0007014F" w:rsidRPr="0069607A" w:rsidRDefault="0007014F">
      <w:pPr>
        <w:pStyle w:val="Heading3"/>
        <w:rPr>
          <w:b/>
          <w:sz w:val="32"/>
        </w:rPr>
      </w:pPr>
      <w:r w:rsidRPr="0069607A">
        <w:rPr>
          <w:b/>
          <w:sz w:val="32"/>
        </w:rPr>
        <w:t>GRIEVANCE PROCEDURE</w:t>
      </w:r>
    </w:p>
    <w:p w:rsidR="0007014F" w:rsidRPr="0069607A" w:rsidRDefault="0007014F">
      <w:pPr>
        <w:jc w:val="both"/>
        <w:rPr>
          <w:sz w:val="24"/>
        </w:rPr>
      </w:pPr>
    </w:p>
    <w:p w:rsidR="0007014F" w:rsidRPr="0069607A" w:rsidRDefault="0007014F">
      <w:pPr>
        <w:pStyle w:val="BodyText"/>
      </w:pPr>
      <w:r w:rsidRPr="0069607A">
        <w:t>A grievance is a claim by a member of the bargaining unit that there has been a violation of the terms of this Agreement.</w:t>
      </w:r>
    </w:p>
    <w:p w:rsidR="0007014F" w:rsidRPr="0069607A" w:rsidRDefault="0007014F">
      <w:pPr>
        <w:jc w:val="both"/>
        <w:rPr>
          <w:sz w:val="24"/>
        </w:rPr>
      </w:pPr>
    </w:p>
    <w:p w:rsidR="0007014F" w:rsidRPr="0069607A" w:rsidRDefault="0007014F">
      <w:pPr>
        <w:jc w:val="both"/>
        <w:rPr>
          <w:sz w:val="24"/>
        </w:rPr>
      </w:pPr>
      <w:r w:rsidRPr="0069607A">
        <w:rPr>
          <w:sz w:val="24"/>
        </w:rPr>
        <w:t xml:space="preserve">The purpose of the procedure set forth hereinafter is to produce prompt and equitable solutions to those </w:t>
      </w:r>
      <w:proofErr w:type="gramStart"/>
      <w:r w:rsidRPr="0069607A">
        <w:rPr>
          <w:sz w:val="24"/>
        </w:rPr>
        <w:t>problems which</w:t>
      </w:r>
      <w:proofErr w:type="gramEnd"/>
      <w:r w:rsidRPr="0069607A">
        <w:rPr>
          <w:sz w:val="24"/>
        </w:rPr>
        <w:t xml:space="preserve"> from time to time may arise concerning the interpretation of the terms of this Agreement.  The Committee and the Association desire that such procedure shall always be as informal and confidential as may be appropriate for the grievance involved at the procedural level involved.</w:t>
      </w:r>
    </w:p>
    <w:p w:rsidR="0007014F" w:rsidRPr="0069607A" w:rsidRDefault="0007014F">
      <w:pPr>
        <w:jc w:val="both"/>
        <w:rPr>
          <w:sz w:val="24"/>
        </w:rPr>
      </w:pPr>
    </w:p>
    <w:p w:rsidR="00F55B80" w:rsidRDefault="0007014F" w:rsidP="00F55B80">
      <w:pPr>
        <w:jc w:val="both"/>
        <w:rPr>
          <w:sz w:val="24"/>
        </w:rPr>
      </w:pPr>
      <w:r w:rsidRPr="0069607A">
        <w:rPr>
          <w:b/>
          <w:sz w:val="24"/>
          <w:u w:val="single"/>
        </w:rPr>
        <w:t>Level One</w:t>
      </w:r>
      <w:r w:rsidRPr="0069607A">
        <w:rPr>
          <w:sz w:val="24"/>
        </w:rPr>
        <w:t xml:space="preserve">  </w:t>
      </w:r>
      <w:r w:rsidR="00F55B80" w:rsidRPr="00F55B80">
        <w:rPr>
          <w:sz w:val="24"/>
        </w:rPr>
        <w:t xml:space="preserve">The aggrieved employee and the Association’s President (or his/her designee) shall present the grievance in writing to the Superintendent within fifteen (15) school days of when the grievant and/or Association knew or should have known of the act or condition upon which the grievance is based. The Superintendent </w:t>
      </w:r>
      <w:proofErr w:type="gramStart"/>
      <w:r w:rsidR="00F55B80" w:rsidRPr="00F55B80">
        <w:rPr>
          <w:sz w:val="24"/>
        </w:rPr>
        <w:t>shall, within six (6) school days thereafter, meet</w:t>
      </w:r>
      <w:proofErr w:type="gramEnd"/>
      <w:r w:rsidR="00F55B80" w:rsidRPr="00F55B80">
        <w:rPr>
          <w:sz w:val="24"/>
        </w:rPr>
        <w:t xml:space="preserve"> with the grievant and the President of the Association in an effort to settle the grievance.  The Superintendent will provide a written response within five (5) school days of said meeting.</w:t>
      </w:r>
    </w:p>
    <w:p w:rsidR="0007014F" w:rsidRDefault="0007014F" w:rsidP="00F55B80">
      <w:pPr>
        <w:jc w:val="both"/>
        <w:rPr>
          <w:sz w:val="24"/>
        </w:rPr>
      </w:pPr>
    </w:p>
    <w:p w:rsidR="00F71C16" w:rsidRDefault="00F71C16" w:rsidP="00F55B80">
      <w:pPr>
        <w:jc w:val="both"/>
        <w:rPr>
          <w:sz w:val="24"/>
        </w:rPr>
      </w:pPr>
    </w:p>
    <w:p w:rsidR="00F71C16" w:rsidRPr="0069607A" w:rsidRDefault="00F71C16" w:rsidP="00F55B80">
      <w:pPr>
        <w:jc w:val="both"/>
        <w:rPr>
          <w:sz w:val="24"/>
        </w:rPr>
      </w:pPr>
    </w:p>
    <w:p w:rsidR="0007014F" w:rsidRPr="0069607A" w:rsidRDefault="0007014F" w:rsidP="00F55B80">
      <w:pPr>
        <w:jc w:val="both"/>
        <w:rPr>
          <w:sz w:val="24"/>
        </w:rPr>
      </w:pPr>
      <w:r w:rsidRPr="0069607A">
        <w:rPr>
          <w:b/>
          <w:sz w:val="24"/>
          <w:u w:val="single"/>
        </w:rPr>
        <w:lastRenderedPageBreak/>
        <w:t xml:space="preserve">Level </w:t>
      </w:r>
      <w:proofErr w:type="gramStart"/>
      <w:r w:rsidRPr="0069607A">
        <w:rPr>
          <w:b/>
          <w:sz w:val="24"/>
          <w:u w:val="single"/>
        </w:rPr>
        <w:t>Two</w:t>
      </w:r>
      <w:r w:rsidRPr="0069607A">
        <w:rPr>
          <w:sz w:val="24"/>
        </w:rPr>
        <w:t xml:space="preserve">  </w:t>
      </w:r>
      <w:r w:rsidR="00F55B80" w:rsidRPr="00F55B80">
        <w:rPr>
          <w:sz w:val="24"/>
        </w:rPr>
        <w:t>If</w:t>
      </w:r>
      <w:proofErr w:type="gramEnd"/>
      <w:r w:rsidR="00F55B80" w:rsidRPr="00F55B80">
        <w:rPr>
          <w:sz w:val="24"/>
        </w:rPr>
        <w:t xml:space="preserve"> the grievance is not resolved, the grievant and the President of the Association may submit the written grievance to the Committee within five (5) school days of receipt of the Superintendent’s response, or when the Superintendent’s response was due, whichever is earlier.  The School Committee will hear the grievance at the next regularly scheduled meeting.  Upon conclusion of the hearing, the Committee will have fourteen (14) school days in which to provide a written response to the Association.</w:t>
      </w:r>
    </w:p>
    <w:p w:rsidR="0007014F" w:rsidRPr="0069607A" w:rsidRDefault="0007014F">
      <w:pPr>
        <w:jc w:val="both"/>
        <w:rPr>
          <w:sz w:val="24"/>
        </w:rPr>
      </w:pPr>
    </w:p>
    <w:p w:rsidR="0007014F" w:rsidRPr="0069607A" w:rsidRDefault="0007014F" w:rsidP="00F55B80">
      <w:pPr>
        <w:jc w:val="both"/>
        <w:rPr>
          <w:sz w:val="24"/>
        </w:rPr>
      </w:pPr>
      <w:proofErr w:type="gramStart"/>
      <w:r w:rsidRPr="0069607A">
        <w:rPr>
          <w:b/>
          <w:sz w:val="24"/>
          <w:u w:val="single"/>
        </w:rPr>
        <w:t>Level Three</w:t>
      </w:r>
      <w:r w:rsidRPr="0069607A">
        <w:rPr>
          <w:sz w:val="24"/>
        </w:rPr>
        <w:t xml:space="preserve">  </w:t>
      </w:r>
      <w:r w:rsidR="00F55B80" w:rsidRPr="00F55B80">
        <w:rPr>
          <w:sz w:val="24"/>
        </w:rPr>
        <w:t>If the Association is not satisfied with the disposition of the grievance at Level Two, or the Level Two limits expire without the issuance of the Committee’s written decision, then the Association may file for arbitration with the American Arbitration Association within seven (7) school days of receipt of the Committee’s response or when the Committee’s response was due, whichever is earlier.</w:t>
      </w:r>
      <w:proofErr w:type="gramEnd"/>
    </w:p>
    <w:p w:rsidR="0007014F" w:rsidRPr="0069607A" w:rsidRDefault="0007014F">
      <w:pPr>
        <w:jc w:val="both"/>
        <w:rPr>
          <w:sz w:val="24"/>
        </w:rPr>
      </w:pPr>
    </w:p>
    <w:p w:rsidR="0007014F" w:rsidRPr="0069607A" w:rsidRDefault="0007014F">
      <w:pPr>
        <w:pStyle w:val="Heading6"/>
        <w:rPr>
          <w:b/>
          <w:sz w:val="32"/>
        </w:rPr>
      </w:pPr>
      <w:r w:rsidRPr="0069607A">
        <w:rPr>
          <w:b/>
          <w:sz w:val="32"/>
        </w:rPr>
        <w:t>GENERAL PROVISIONS</w:t>
      </w:r>
    </w:p>
    <w:p w:rsidR="0007014F" w:rsidRPr="0069607A" w:rsidRDefault="0007014F">
      <w:pPr>
        <w:jc w:val="both"/>
        <w:rPr>
          <w:sz w:val="24"/>
        </w:rPr>
      </w:pPr>
    </w:p>
    <w:p w:rsidR="0007014F" w:rsidRPr="0069607A" w:rsidRDefault="0007014F">
      <w:pPr>
        <w:numPr>
          <w:ilvl w:val="0"/>
          <w:numId w:val="17"/>
        </w:numPr>
        <w:jc w:val="both"/>
        <w:rPr>
          <w:sz w:val="24"/>
        </w:rPr>
      </w:pPr>
      <w:r w:rsidRPr="0069607A">
        <w:rPr>
          <w:sz w:val="24"/>
        </w:rPr>
        <w:t>The Association shall have the right to use in its presentation of any level of this grievance procedure any representative or representatives of its own choosing.</w:t>
      </w:r>
    </w:p>
    <w:p w:rsidR="0007014F" w:rsidRPr="0069607A" w:rsidRDefault="0007014F">
      <w:pPr>
        <w:jc w:val="both"/>
        <w:rPr>
          <w:sz w:val="24"/>
        </w:rPr>
      </w:pPr>
    </w:p>
    <w:p w:rsidR="0007014F" w:rsidRPr="0069607A" w:rsidRDefault="0007014F">
      <w:pPr>
        <w:numPr>
          <w:ilvl w:val="0"/>
          <w:numId w:val="17"/>
        </w:numPr>
        <w:jc w:val="both"/>
        <w:rPr>
          <w:sz w:val="24"/>
        </w:rPr>
      </w:pPr>
      <w:r w:rsidRPr="0069607A">
        <w:rPr>
          <w:sz w:val="24"/>
        </w:rPr>
        <w:t xml:space="preserve">No reprisals of any kind </w:t>
      </w:r>
      <w:proofErr w:type="gramStart"/>
      <w:r w:rsidRPr="0069607A">
        <w:rPr>
          <w:sz w:val="24"/>
        </w:rPr>
        <w:t>will be taken</w:t>
      </w:r>
      <w:proofErr w:type="gramEnd"/>
      <w:r w:rsidRPr="0069607A">
        <w:rPr>
          <w:sz w:val="24"/>
        </w:rPr>
        <w:t xml:space="preserve"> by the Committee, the Superintendent or Deputy Superintendent against any member because of his/her participation in this Grievance Procedure.</w:t>
      </w:r>
    </w:p>
    <w:p w:rsidR="0007014F" w:rsidRPr="0069607A" w:rsidRDefault="0007014F">
      <w:pPr>
        <w:jc w:val="both"/>
        <w:rPr>
          <w:sz w:val="24"/>
        </w:rPr>
      </w:pPr>
    </w:p>
    <w:p w:rsidR="0007014F" w:rsidRPr="0069607A" w:rsidRDefault="0007014F">
      <w:pPr>
        <w:numPr>
          <w:ilvl w:val="0"/>
          <w:numId w:val="17"/>
        </w:numPr>
        <w:jc w:val="both"/>
        <w:rPr>
          <w:sz w:val="24"/>
        </w:rPr>
      </w:pPr>
      <w:r w:rsidRPr="0069607A">
        <w:rPr>
          <w:sz w:val="24"/>
        </w:rPr>
        <w:t xml:space="preserve">All documents, communications, and records dealing with the processing of a grievance </w:t>
      </w:r>
      <w:proofErr w:type="gramStart"/>
      <w:r w:rsidRPr="0069607A">
        <w:rPr>
          <w:sz w:val="24"/>
        </w:rPr>
        <w:t>will be filed</w:t>
      </w:r>
      <w:proofErr w:type="gramEnd"/>
      <w:r w:rsidRPr="0069607A">
        <w:rPr>
          <w:sz w:val="24"/>
        </w:rPr>
        <w:t xml:space="preserve"> separately from the personnel files of the participants.</w:t>
      </w:r>
    </w:p>
    <w:p w:rsidR="0007014F" w:rsidRPr="0069607A" w:rsidRDefault="0007014F">
      <w:pPr>
        <w:jc w:val="both"/>
        <w:rPr>
          <w:sz w:val="24"/>
        </w:rPr>
      </w:pPr>
    </w:p>
    <w:p w:rsidR="0007014F" w:rsidRDefault="0007014F" w:rsidP="00F55B80">
      <w:pPr>
        <w:numPr>
          <w:ilvl w:val="0"/>
          <w:numId w:val="17"/>
        </w:numPr>
        <w:jc w:val="both"/>
        <w:rPr>
          <w:sz w:val="24"/>
        </w:rPr>
      </w:pPr>
      <w:r w:rsidRPr="0069607A">
        <w:rPr>
          <w:sz w:val="24"/>
        </w:rPr>
        <w:t xml:space="preserve">When it is necessary, pursuant to the Grievance Procedure for a member to attend a grievance meeting during a school day, he/she </w:t>
      </w:r>
      <w:proofErr w:type="gramStart"/>
      <w:r w:rsidRPr="0069607A">
        <w:rPr>
          <w:sz w:val="24"/>
        </w:rPr>
        <w:t>will be released</w:t>
      </w:r>
      <w:proofErr w:type="gramEnd"/>
      <w:r w:rsidRPr="0069607A">
        <w:rPr>
          <w:sz w:val="24"/>
        </w:rPr>
        <w:t xml:space="preserve"> without loss of pay as necessary in order to permit participation in the procedure.</w:t>
      </w:r>
    </w:p>
    <w:p w:rsidR="00425CAC" w:rsidRDefault="00425CAC" w:rsidP="00425CAC">
      <w:pPr>
        <w:jc w:val="both"/>
        <w:rPr>
          <w:sz w:val="24"/>
        </w:rPr>
      </w:pPr>
    </w:p>
    <w:p w:rsidR="00425CAC" w:rsidRDefault="00425CAC" w:rsidP="00425CAC">
      <w:pPr>
        <w:numPr>
          <w:ilvl w:val="0"/>
          <w:numId w:val="17"/>
        </w:numPr>
        <w:jc w:val="both"/>
        <w:rPr>
          <w:sz w:val="24"/>
        </w:rPr>
      </w:pPr>
      <w:r w:rsidRPr="00425CAC">
        <w:rPr>
          <w:sz w:val="24"/>
        </w:rPr>
        <w:t xml:space="preserve">If the grievant and/or Association fails to process a grievance within the time limit specified, the grievance </w:t>
      </w:r>
      <w:proofErr w:type="gramStart"/>
      <w:r w:rsidRPr="00425CAC">
        <w:rPr>
          <w:sz w:val="24"/>
        </w:rPr>
        <w:t>will be deemed to be discontinued</w:t>
      </w:r>
      <w:proofErr w:type="gramEnd"/>
      <w:r w:rsidRPr="00425CAC">
        <w:rPr>
          <w:sz w:val="24"/>
        </w:rPr>
        <w:t xml:space="preserve"> and further appeal under this Agreement shall be barred.</w:t>
      </w:r>
    </w:p>
    <w:p w:rsidR="00425CAC" w:rsidRDefault="00425CAC" w:rsidP="00425CAC">
      <w:pPr>
        <w:jc w:val="both"/>
        <w:rPr>
          <w:sz w:val="24"/>
        </w:rPr>
      </w:pPr>
    </w:p>
    <w:p w:rsidR="00425CAC" w:rsidRPr="0069607A" w:rsidRDefault="00425CAC" w:rsidP="00425CAC">
      <w:pPr>
        <w:numPr>
          <w:ilvl w:val="0"/>
          <w:numId w:val="17"/>
        </w:numPr>
        <w:jc w:val="both"/>
        <w:rPr>
          <w:sz w:val="24"/>
        </w:rPr>
      </w:pPr>
      <w:r w:rsidRPr="00425CAC">
        <w:rPr>
          <w:sz w:val="24"/>
        </w:rPr>
        <w:t xml:space="preserve">Neither the Committee nor the Association </w:t>
      </w:r>
      <w:proofErr w:type="gramStart"/>
      <w:r w:rsidRPr="00425CAC">
        <w:rPr>
          <w:sz w:val="24"/>
        </w:rPr>
        <w:t>will be permitted</w:t>
      </w:r>
      <w:proofErr w:type="gramEnd"/>
      <w:r w:rsidRPr="00425CAC">
        <w:rPr>
          <w:sz w:val="24"/>
        </w:rPr>
        <w:t xml:space="preserve"> to assert any grounds of evidence before the arbitrator, which was not previously disclosed to the other party.</w:t>
      </w:r>
    </w:p>
    <w:p w:rsidR="008D605E" w:rsidRDefault="008D605E" w:rsidP="00425CAC">
      <w:pPr>
        <w:jc w:val="center"/>
        <w:rPr>
          <w:b/>
          <w:sz w:val="32"/>
          <w:u w:val="single"/>
        </w:rPr>
      </w:pPr>
    </w:p>
    <w:p w:rsidR="00425CAC" w:rsidRPr="00590D2C" w:rsidRDefault="00425CAC" w:rsidP="00425CAC">
      <w:pPr>
        <w:jc w:val="center"/>
        <w:rPr>
          <w:b/>
          <w:sz w:val="32"/>
        </w:rPr>
      </w:pPr>
      <w:r w:rsidRPr="00590D2C">
        <w:rPr>
          <w:b/>
          <w:sz w:val="32"/>
        </w:rPr>
        <w:t>ARTICLE 2</w:t>
      </w:r>
      <w:r w:rsidR="009B2B95" w:rsidRPr="00590D2C">
        <w:rPr>
          <w:b/>
          <w:sz w:val="32"/>
        </w:rPr>
        <w:t>1</w:t>
      </w:r>
    </w:p>
    <w:p w:rsidR="00425CAC" w:rsidRDefault="00425CAC" w:rsidP="00425CAC">
      <w:pPr>
        <w:jc w:val="center"/>
        <w:rPr>
          <w:b/>
          <w:sz w:val="32"/>
          <w:u w:val="single"/>
        </w:rPr>
      </w:pPr>
    </w:p>
    <w:p w:rsidR="00425CAC" w:rsidRPr="0069607A" w:rsidRDefault="00425CAC" w:rsidP="00425CAC">
      <w:pPr>
        <w:jc w:val="center"/>
        <w:rPr>
          <w:b/>
          <w:sz w:val="32"/>
          <w:u w:val="single"/>
        </w:rPr>
      </w:pPr>
      <w:r w:rsidRPr="00425CAC">
        <w:rPr>
          <w:b/>
          <w:sz w:val="32"/>
          <w:u w:val="single"/>
        </w:rPr>
        <w:t>SALARIES AND OTHER MONETARY BENEFITS</w:t>
      </w:r>
    </w:p>
    <w:p w:rsidR="0007014F" w:rsidRPr="0069607A" w:rsidRDefault="0007014F">
      <w:pPr>
        <w:jc w:val="both"/>
        <w:rPr>
          <w:b/>
          <w:sz w:val="24"/>
        </w:rPr>
      </w:pPr>
    </w:p>
    <w:p w:rsidR="0007014F" w:rsidRPr="0069607A" w:rsidRDefault="0007014F">
      <w:pPr>
        <w:pStyle w:val="BodyText"/>
      </w:pPr>
      <w:r w:rsidRPr="0069607A">
        <w:t>Members of the bargaining unit shall proceed through the steps of the compensation schedule as set forth in the salary schedule</w:t>
      </w:r>
      <w:r w:rsidR="00781449">
        <w:t>s</w:t>
      </w:r>
      <w:r w:rsidRPr="0069607A">
        <w:t xml:space="preserve"> effective July</w:t>
      </w:r>
      <w:r w:rsidR="00130F8C" w:rsidRPr="0069607A">
        <w:t xml:space="preserve"> 1, 20</w:t>
      </w:r>
      <w:r w:rsidR="008D605E">
        <w:t>1</w:t>
      </w:r>
      <w:r w:rsidR="00013D2D">
        <w:t>9</w:t>
      </w:r>
      <w:r w:rsidR="008D605E">
        <w:t xml:space="preserve"> through June 30, 20</w:t>
      </w:r>
      <w:r w:rsidR="00013D2D">
        <w:t>22</w:t>
      </w:r>
      <w:r w:rsidRPr="0069607A">
        <w:t>.</w:t>
      </w:r>
    </w:p>
    <w:p w:rsidR="0007014F" w:rsidRPr="0069607A" w:rsidRDefault="0007014F">
      <w:pPr>
        <w:jc w:val="both"/>
        <w:rPr>
          <w:b/>
          <w:sz w:val="24"/>
        </w:rPr>
      </w:pPr>
    </w:p>
    <w:p w:rsidR="0007014F" w:rsidRPr="0069607A" w:rsidRDefault="0007014F">
      <w:pPr>
        <w:pStyle w:val="BodyText"/>
      </w:pPr>
      <w:r w:rsidRPr="0069607A">
        <w:lastRenderedPageBreak/>
        <w:t xml:space="preserve">Members who are in service one hundred (100) or more days in any school year, including sick leave if granted by the Committee for the member, </w:t>
      </w:r>
      <w:proofErr w:type="gramStart"/>
      <w:r w:rsidRPr="0069607A">
        <w:t>shall be granted</w:t>
      </w:r>
      <w:proofErr w:type="gramEnd"/>
      <w:r w:rsidRPr="0069607A">
        <w:t xml:space="preserve"> the earned increment and any special increases in accordance with the requirements relating thereto.</w:t>
      </w:r>
    </w:p>
    <w:p w:rsidR="0007014F" w:rsidRPr="0069607A" w:rsidRDefault="0007014F">
      <w:pPr>
        <w:jc w:val="both"/>
        <w:rPr>
          <w:sz w:val="24"/>
        </w:rPr>
      </w:pPr>
    </w:p>
    <w:p w:rsidR="0007014F" w:rsidRPr="0069607A" w:rsidRDefault="0007014F">
      <w:pPr>
        <w:jc w:val="both"/>
        <w:rPr>
          <w:sz w:val="24"/>
        </w:rPr>
      </w:pPr>
      <w:r w:rsidRPr="0069607A">
        <w:rPr>
          <w:sz w:val="24"/>
        </w:rPr>
        <w:t>Any member of the bargaining unit who fails to receive a satisfactory evaluation after having been warned in writing and given, in writing, specific goals for improvement during a reasonable time, agreed upon by both parties, shall not receive any increase in compensation until a satisfactory evaluation can be met.</w:t>
      </w:r>
    </w:p>
    <w:p w:rsidR="0007014F" w:rsidRPr="0069607A" w:rsidRDefault="0007014F">
      <w:pPr>
        <w:jc w:val="both"/>
        <w:rPr>
          <w:sz w:val="24"/>
        </w:rPr>
      </w:pPr>
    </w:p>
    <w:p w:rsidR="0007014F" w:rsidRPr="0069607A" w:rsidRDefault="0007014F">
      <w:pPr>
        <w:pStyle w:val="Heading6"/>
        <w:rPr>
          <w:b/>
        </w:rPr>
      </w:pPr>
      <w:r w:rsidRPr="0069607A">
        <w:rPr>
          <w:b/>
        </w:rPr>
        <w:t>Travel Expense</w:t>
      </w:r>
    </w:p>
    <w:p w:rsidR="0007014F" w:rsidRPr="0069607A" w:rsidRDefault="0007014F">
      <w:pPr>
        <w:jc w:val="both"/>
        <w:rPr>
          <w:sz w:val="24"/>
        </w:rPr>
      </w:pPr>
    </w:p>
    <w:p w:rsidR="0007014F" w:rsidRDefault="0007014F" w:rsidP="0063487E">
      <w:pPr>
        <w:jc w:val="both"/>
        <w:rPr>
          <w:sz w:val="24"/>
        </w:rPr>
      </w:pPr>
      <w:r w:rsidRPr="0069607A">
        <w:rPr>
          <w:sz w:val="24"/>
        </w:rPr>
        <w:t xml:space="preserve">The above is for mileage within a </w:t>
      </w:r>
      <w:proofErr w:type="gramStart"/>
      <w:r w:rsidRPr="0069607A">
        <w:rPr>
          <w:sz w:val="24"/>
        </w:rPr>
        <w:t>20 mile</w:t>
      </w:r>
      <w:proofErr w:type="gramEnd"/>
      <w:r w:rsidRPr="0069607A">
        <w:rPr>
          <w:sz w:val="24"/>
        </w:rPr>
        <w:t xml:space="preserve"> radius of Agawam.  Association personnel </w:t>
      </w:r>
      <w:proofErr w:type="gramStart"/>
      <w:r w:rsidRPr="0069607A">
        <w:rPr>
          <w:sz w:val="24"/>
        </w:rPr>
        <w:t xml:space="preserve">will be </w:t>
      </w:r>
      <w:r w:rsidR="0063487E" w:rsidRPr="0063487E">
        <w:rPr>
          <w:bCs/>
          <w:sz w:val="24"/>
        </w:rPr>
        <w:t>reimbursed</w:t>
      </w:r>
      <w:proofErr w:type="gramEnd"/>
      <w:r w:rsidR="0063487E" w:rsidRPr="0063487E">
        <w:rPr>
          <w:bCs/>
          <w:sz w:val="24"/>
        </w:rPr>
        <w:t xml:space="preserve"> at the current IRS mileage rate</w:t>
      </w:r>
      <w:r w:rsidR="0063487E" w:rsidRPr="0063487E" w:rsidDel="0063487E">
        <w:rPr>
          <w:b/>
          <w:sz w:val="24"/>
        </w:rPr>
        <w:t xml:space="preserve"> </w:t>
      </w:r>
      <w:r w:rsidRPr="0069607A">
        <w:rPr>
          <w:sz w:val="24"/>
        </w:rPr>
        <w:t>for the use of a personal car for all approved business travel.</w:t>
      </w:r>
    </w:p>
    <w:p w:rsidR="000A059C" w:rsidRDefault="000A059C" w:rsidP="0063487E">
      <w:pPr>
        <w:jc w:val="both"/>
        <w:rPr>
          <w:sz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790"/>
      </w:tblGrid>
      <w:tr w:rsidR="000A059C" w:rsidRPr="000A059C" w:rsidTr="008C5801">
        <w:tc>
          <w:tcPr>
            <w:tcW w:w="3240" w:type="dxa"/>
          </w:tcPr>
          <w:p w:rsidR="000A059C" w:rsidRPr="000A059C" w:rsidRDefault="000A059C" w:rsidP="000A059C">
            <w:pPr>
              <w:spacing w:after="200" w:line="276" w:lineRule="auto"/>
              <w:jc w:val="both"/>
              <w:rPr>
                <w:rFonts w:eastAsia="Calibri"/>
                <w:b/>
                <w:sz w:val="24"/>
                <w:szCs w:val="22"/>
                <w:u w:val="single"/>
              </w:rPr>
            </w:pPr>
            <w:r w:rsidRPr="000A059C">
              <w:rPr>
                <w:rFonts w:eastAsia="Calibri"/>
                <w:b/>
                <w:sz w:val="24"/>
                <w:szCs w:val="22"/>
                <w:u w:val="single"/>
              </w:rPr>
              <w:t>LONGEVITY</w:t>
            </w:r>
          </w:p>
        </w:tc>
        <w:tc>
          <w:tcPr>
            <w:tcW w:w="2790" w:type="dxa"/>
          </w:tcPr>
          <w:p w:rsidR="000A059C" w:rsidRPr="000A059C" w:rsidRDefault="000A059C" w:rsidP="000A059C">
            <w:pPr>
              <w:spacing w:after="200" w:line="276" w:lineRule="auto"/>
              <w:jc w:val="center"/>
              <w:rPr>
                <w:rFonts w:eastAsia="Calibri"/>
                <w:b/>
                <w:sz w:val="24"/>
                <w:szCs w:val="24"/>
                <w:u w:val="single"/>
              </w:rPr>
            </w:pPr>
            <w:r w:rsidRPr="000A059C">
              <w:rPr>
                <w:rFonts w:eastAsia="Calibri"/>
                <w:b/>
                <w:sz w:val="24"/>
                <w:szCs w:val="24"/>
              </w:rPr>
              <w:t>201</w:t>
            </w:r>
            <w:r w:rsidR="00013D2D">
              <w:rPr>
                <w:rFonts w:eastAsia="Calibri"/>
                <w:b/>
                <w:sz w:val="24"/>
                <w:szCs w:val="24"/>
              </w:rPr>
              <w:t>9</w:t>
            </w:r>
            <w:r w:rsidRPr="000A059C">
              <w:rPr>
                <w:rFonts w:eastAsia="Calibri"/>
                <w:b/>
                <w:sz w:val="24"/>
                <w:szCs w:val="24"/>
              </w:rPr>
              <w:t>-20</w:t>
            </w:r>
            <w:r w:rsidR="00013D2D">
              <w:rPr>
                <w:rFonts w:eastAsia="Calibri"/>
                <w:b/>
                <w:sz w:val="24"/>
                <w:szCs w:val="24"/>
              </w:rPr>
              <w:t>22</w:t>
            </w:r>
          </w:p>
        </w:tc>
      </w:tr>
      <w:tr w:rsidR="000A059C" w:rsidRPr="000A059C" w:rsidTr="008C5801">
        <w:trPr>
          <w:trHeight w:val="296"/>
        </w:trPr>
        <w:tc>
          <w:tcPr>
            <w:tcW w:w="3240" w:type="dxa"/>
          </w:tcPr>
          <w:p w:rsidR="000A059C" w:rsidRPr="000A059C" w:rsidRDefault="000A059C" w:rsidP="000A059C">
            <w:pPr>
              <w:spacing w:after="200" w:line="276" w:lineRule="auto"/>
              <w:jc w:val="both"/>
              <w:rPr>
                <w:rFonts w:eastAsia="Calibri"/>
                <w:b/>
                <w:sz w:val="24"/>
                <w:szCs w:val="22"/>
              </w:rPr>
            </w:pPr>
            <w:r w:rsidRPr="000A059C">
              <w:rPr>
                <w:rFonts w:eastAsia="Calibri"/>
                <w:b/>
                <w:sz w:val="24"/>
                <w:szCs w:val="22"/>
              </w:rPr>
              <w:t>At the end of the 5</w:t>
            </w:r>
            <w:r w:rsidRPr="000A059C">
              <w:rPr>
                <w:rFonts w:eastAsia="Calibri"/>
                <w:b/>
                <w:sz w:val="24"/>
                <w:szCs w:val="22"/>
                <w:vertAlign w:val="superscript"/>
              </w:rPr>
              <w:t>th</w:t>
            </w:r>
            <w:r w:rsidRPr="000A059C">
              <w:rPr>
                <w:rFonts w:eastAsia="Calibri"/>
                <w:b/>
                <w:sz w:val="24"/>
                <w:szCs w:val="22"/>
              </w:rPr>
              <w:t xml:space="preserve"> year</w:t>
            </w:r>
          </w:p>
        </w:tc>
        <w:tc>
          <w:tcPr>
            <w:tcW w:w="2790" w:type="dxa"/>
          </w:tcPr>
          <w:p w:rsidR="000A059C" w:rsidRPr="000A059C" w:rsidRDefault="000A059C" w:rsidP="000A059C">
            <w:pPr>
              <w:spacing w:after="200" w:line="276" w:lineRule="auto"/>
              <w:jc w:val="center"/>
              <w:rPr>
                <w:rFonts w:eastAsia="Calibri"/>
                <w:sz w:val="24"/>
                <w:szCs w:val="24"/>
              </w:rPr>
            </w:pPr>
            <w:r w:rsidRPr="000A059C">
              <w:rPr>
                <w:rFonts w:eastAsia="Calibri"/>
                <w:sz w:val="24"/>
                <w:szCs w:val="24"/>
              </w:rPr>
              <w:t>$800</w:t>
            </w:r>
          </w:p>
        </w:tc>
      </w:tr>
      <w:tr w:rsidR="000A059C" w:rsidRPr="000A059C" w:rsidTr="008C5801">
        <w:tc>
          <w:tcPr>
            <w:tcW w:w="3240" w:type="dxa"/>
          </w:tcPr>
          <w:p w:rsidR="000A059C" w:rsidRPr="000A059C" w:rsidRDefault="000A059C" w:rsidP="000A059C">
            <w:pPr>
              <w:spacing w:after="200" w:line="276" w:lineRule="auto"/>
              <w:jc w:val="both"/>
              <w:rPr>
                <w:rFonts w:eastAsia="Calibri"/>
                <w:b/>
                <w:sz w:val="24"/>
                <w:szCs w:val="22"/>
              </w:rPr>
            </w:pPr>
            <w:r w:rsidRPr="000A059C">
              <w:rPr>
                <w:rFonts w:eastAsia="Calibri"/>
                <w:b/>
                <w:sz w:val="24"/>
                <w:szCs w:val="22"/>
              </w:rPr>
              <w:t>At the end of the 10</w:t>
            </w:r>
            <w:r w:rsidRPr="000A059C">
              <w:rPr>
                <w:rFonts w:eastAsia="Calibri"/>
                <w:b/>
                <w:sz w:val="24"/>
                <w:szCs w:val="22"/>
                <w:vertAlign w:val="superscript"/>
              </w:rPr>
              <w:t>th</w:t>
            </w:r>
            <w:r w:rsidRPr="000A059C">
              <w:rPr>
                <w:rFonts w:eastAsia="Calibri"/>
                <w:b/>
                <w:sz w:val="24"/>
                <w:szCs w:val="22"/>
              </w:rPr>
              <w:t xml:space="preserve"> year</w:t>
            </w:r>
          </w:p>
        </w:tc>
        <w:tc>
          <w:tcPr>
            <w:tcW w:w="2790" w:type="dxa"/>
          </w:tcPr>
          <w:p w:rsidR="000A059C" w:rsidRPr="000A059C" w:rsidRDefault="000A059C" w:rsidP="000A059C">
            <w:pPr>
              <w:spacing w:after="200" w:line="276" w:lineRule="auto"/>
              <w:jc w:val="center"/>
              <w:rPr>
                <w:rFonts w:eastAsia="Calibri"/>
                <w:sz w:val="24"/>
                <w:szCs w:val="24"/>
              </w:rPr>
            </w:pPr>
            <w:r w:rsidRPr="000A059C">
              <w:rPr>
                <w:rFonts w:eastAsia="Calibri"/>
                <w:sz w:val="24"/>
                <w:szCs w:val="24"/>
              </w:rPr>
              <w:t>$1,250</w:t>
            </w:r>
          </w:p>
        </w:tc>
      </w:tr>
      <w:tr w:rsidR="000A059C" w:rsidRPr="000A059C" w:rsidTr="008C5801">
        <w:tc>
          <w:tcPr>
            <w:tcW w:w="3240" w:type="dxa"/>
          </w:tcPr>
          <w:p w:rsidR="000A059C" w:rsidRPr="000A059C" w:rsidRDefault="000A059C" w:rsidP="000A059C">
            <w:pPr>
              <w:spacing w:after="200" w:line="276" w:lineRule="auto"/>
              <w:jc w:val="both"/>
              <w:rPr>
                <w:rFonts w:eastAsia="Calibri"/>
                <w:b/>
                <w:sz w:val="24"/>
                <w:szCs w:val="22"/>
              </w:rPr>
            </w:pPr>
            <w:r w:rsidRPr="000A059C">
              <w:rPr>
                <w:rFonts w:eastAsia="Calibri"/>
                <w:b/>
                <w:sz w:val="24"/>
                <w:szCs w:val="22"/>
              </w:rPr>
              <w:t>At the end of the 15</w:t>
            </w:r>
            <w:r w:rsidRPr="000A059C">
              <w:rPr>
                <w:rFonts w:eastAsia="Calibri"/>
                <w:b/>
                <w:sz w:val="24"/>
                <w:szCs w:val="22"/>
                <w:vertAlign w:val="superscript"/>
              </w:rPr>
              <w:t>th</w:t>
            </w:r>
            <w:r w:rsidRPr="000A059C">
              <w:rPr>
                <w:rFonts w:eastAsia="Calibri"/>
                <w:b/>
                <w:sz w:val="24"/>
                <w:szCs w:val="22"/>
              </w:rPr>
              <w:t xml:space="preserve"> year </w:t>
            </w:r>
          </w:p>
        </w:tc>
        <w:tc>
          <w:tcPr>
            <w:tcW w:w="2790" w:type="dxa"/>
          </w:tcPr>
          <w:p w:rsidR="000A059C" w:rsidRPr="000A059C" w:rsidRDefault="000A059C" w:rsidP="000A059C">
            <w:pPr>
              <w:spacing w:after="200" w:line="276" w:lineRule="auto"/>
              <w:jc w:val="center"/>
              <w:rPr>
                <w:rFonts w:eastAsia="Calibri"/>
                <w:sz w:val="24"/>
                <w:szCs w:val="24"/>
              </w:rPr>
            </w:pPr>
            <w:r w:rsidRPr="000A059C">
              <w:rPr>
                <w:rFonts w:eastAsia="Calibri"/>
                <w:sz w:val="24"/>
                <w:szCs w:val="24"/>
              </w:rPr>
              <w:t>$1,600</w:t>
            </w:r>
          </w:p>
        </w:tc>
      </w:tr>
      <w:tr w:rsidR="000A059C" w:rsidRPr="000A059C" w:rsidTr="008C5801">
        <w:tc>
          <w:tcPr>
            <w:tcW w:w="3240" w:type="dxa"/>
          </w:tcPr>
          <w:p w:rsidR="000A059C" w:rsidRPr="000A059C" w:rsidRDefault="000A059C" w:rsidP="000A059C">
            <w:pPr>
              <w:spacing w:after="200" w:line="276" w:lineRule="auto"/>
              <w:jc w:val="both"/>
              <w:rPr>
                <w:rFonts w:eastAsia="Calibri"/>
                <w:b/>
                <w:sz w:val="24"/>
                <w:szCs w:val="22"/>
              </w:rPr>
            </w:pPr>
            <w:r w:rsidRPr="000A059C">
              <w:rPr>
                <w:rFonts w:eastAsia="Calibri"/>
                <w:b/>
                <w:sz w:val="24"/>
                <w:szCs w:val="22"/>
              </w:rPr>
              <w:t>At the end of the 20</w:t>
            </w:r>
            <w:r w:rsidRPr="000A059C">
              <w:rPr>
                <w:rFonts w:eastAsia="Calibri"/>
                <w:b/>
                <w:sz w:val="24"/>
                <w:szCs w:val="22"/>
                <w:vertAlign w:val="superscript"/>
              </w:rPr>
              <w:t>th</w:t>
            </w:r>
            <w:r w:rsidRPr="000A059C">
              <w:rPr>
                <w:rFonts w:eastAsia="Calibri"/>
                <w:b/>
                <w:sz w:val="24"/>
                <w:szCs w:val="22"/>
              </w:rPr>
              <w:t xml:space="preserve"> year</w:t>
            </w:r>
          </w:p>
        </w:tc>
        <w:tc>
          <w:tcPr>
            <w:tcW w:w="2790" w:type="dxa"/>
          </w:tcPr>
          <w:p w:rsidR="000A059C" w:rsidRPr="000A059C" w:rsidRDefault="000A059C" w:rsidP="000A059C">
            <w:pPr>
              <w:spacing w:after="200" w:line="276" w:lineRule="auto"/>
              <w:jc w:val="center"/>
              <w:rPr>
                <w:rFonts w:eastAsia="Calibri"/>
                <w:sz w:val="24"/>
                <w:szCs w:val="24"/>
              </w:rPr>
            </w:pPr>
            <w:r w:rsidRPr="000A059C">
              <w:rPr>
                <w:rFonts w:eastAsia="Calibri"/>
                <w:sz w:val="24"/>
                <w:szCs w:val="24"/>
              </w:rPr>
              <w:t>$1,900</w:t>
            </w:r>
          </w:p>
        </w:tc>
      </w:tr>
      <w:tr w:rsidR="000A059C" w:rsidRPr="000A059C" w:rsidTr="008C5801">
        <w:tc>
          <w:tcPr>
            <w:tcW w:w="3240" w:type="dxa"/>
          </w:tcPr>
          <w:p w:rsidR="000A059C" w:rsidRPr="000A059C" w:rsidRDefault="000A059C" w:rsidP="000A059C">
            <w:pPr>
              <w:spacing w:after="200" w:line="276" w:lineRule="auto"/>
              <w:jc w:val="both"/>
              <w:rPr>
                <w:rFonts w:eastAsia="Calibri"/>
                <w:b/>
                <w:sz w:val="24"/>
                <w:szCs w:val="22"/>
              </w:rPr>
            </w:pPr>
            <w:r w:rsidRPr="000A059C">
              <w:rPr>
                <w:rFonts w:eastAsia="Calibri"/>
                <w:b/>
                <w:sz w:val="24"/>
                <w:szCs w:val="22"/>
              </w:rPr>
              <w:t>At the end of the 25</w:t>
            </w:r>
            <w:r w:rsidRPr="000A059C">
              <w:rPr>
                <w:rFonts w:eastAsia="Calibri"/>
                <w:b/>
                <w:sz w:val="24"/>
                <w:szCs w:val="22"/>
                <w:vertAlign w:val="superscript"/>
              </w:rPr>
              <w:t>th</w:t>
            </w:r>
            <w:r w:rsidRPr="000A059C">
              <w:rPr>
                <w:rFonts w:eastAsia="Calibri"/>
                <w:b/>
                <w:sz w:val="24"/>
                <w:szCs w:val="22"/>
              </w:rPr>
              <w:t xml:space="preserve"> year</w:t>
            </w:r>
          </w:p>
        </w:tc>
        <w:tc>
          <w:tcPr>
            <w:tcW w:w="2790" w:type="dxa"/>
          </w:tcPr>
          <w:p w:rsidR="000A059C" w:rsidRPr="000A059C" w:rsidRDefault="000A059C" w:rsidP="000A059C">
            <w:pPr>
              <w:spacing w:after="200" w:line="276" w:lineRule="auto"/>
              <w:jc w:val="center"/>
              <w:rPr>
                <w:rFonts w:eastAsia="Calibri"/>
                <w:sz w:val="24"/>
                <w:szCs w:val="24"/>
              </w:rPr>
            </w:pPr>
            <w:r w:rsidRPr="000A059C">
              <w:rPr>
                <w:rFonts w:eastAsia="Calibri"/>
                <w:sz w:val="24"/>
                <w:szCs w:val="24"/>
              </w:rPr>
              <w:t>$2,200</w:t>
            </w:r>
          </w:p>
        </w:tc>
      </w:tr>
      <w:tr w:rsidR="000A059C" w:rsidRPr="000A059C" w:rsidTr="008C5801">
        <w:tc>
          <w:tcPr>
            <w:tcW w:w="3240" w:type="dxa"/>
          </w:tcPr>
          <w:p w:rsidR="000A059C" w:rsidRPr="000A059C" w:rsidRDefault="000A059C" w:rsidP="000A059C">
            <w:pPr>
              <w:spacing w:after="200" w:line="276" w:lineRule="auto"/>
              <w:jc w:val="both"/>
              <w:rPr>
                <w:rFonts w:eastAsia="Calibri"/>
                <w:b/>
                <w:sz w:val="24"/>
                <w:szCs w:val="22"/>
              </w:rPr>
            </w:pPr>
            <w:r w:rsidRPr="000A059C">
              <w:rPr>
                <w:rFonts w:eastAsia="Calibri"/>
                <w:b/>
                <w:sz w:val="24"/>
                <w:szCs w:val="22"/>
              </w:rPr>
              <w:t>At the end of the 30</w:t>
            </w:r>
            <w:r w:rsidRPr="000A059C">
              <w:rPr>
                <w:rFonts w:eastAsia="Calibri"/>
                <w:b/>
                <w:sz w:val="24"/>
                <w:szCs w:val="22"/>
                <w:vertAlign w:val="superscript"/>
              </w:rPr>
              <w:t>th</w:t>
            </w:r>
            <w:r w:rsidRPr="000A059C">
              <w:rPr>
                <w:rFonts w:eastAsia="Calibri"/>
                <w:b/>
                <w:sz w:val="24"/>
                <w:szCs w:val="22"/>
              </w:rPr>
              <w:t xml:space="preserve"> year </w:t>
            </w:r>
          </w:p>
        </w:tc>
        <w:tc>
          <w:tcPr>
            <w:tcW w:w="2790" w:type="dxa"/>
          </w:tcPr>
          <w:p w:rsidR="000A059C" w:rsidRPr="000A059C" w:rsidRDefault="000A059C" w:rsidP="000A059C">
            <w:pPr>
              <w:spacing w:after="200" w:line="276" w:lineRule="auto"/>
              <w:jc w:val="center"/>
              <w:rPr>
                <w:rFonts w:eastAsia="Calibri"/>
                <w:sz w:val="24"/>
                <w:szCs w:val="24"/>
              </w:rPr>
            </w:pPr>
            <w:r w:rsidRPr="000A059C">
              <w:rPr>
                <w:rFonts w:eastAsia="Calibri"/>
                <w:sz w:val="24"/>
                <w:szCs w:val="24"/>
              </w:rPr>
              <w:t>$2,700</w:t>
            </w:r>
          </w:p>
        </w:tc>
      </w:tr>
      <w:tr w:rsidR="000A059C" w:rsidRPr="000A059C" w:rsidTr="008C5801">
        <w:tc>
          <w:tcPr>
            <w:tcW w:w="3240" w:type="dxa"/>
          </w:tcPr>
          <w:p w:rsidR="000A059C" w:rsidRPr="000A059C" w:rsidRDefault="000A059C" w:rsidP="000A059C">
            <w:pPr>
              <w:spacing w:after="200" w:line="276" w:lineRule="auto"/>
              <w:jc w:val="both"/>
              <w:rPr>
                <w:rFonts w:eastAsia="Calibri"/>
                <w:b/>
                <w:sz w:val="24"/>
                <w:szCs w:val="22"/>
              </w:rPr>
            </w:pPr>
            <w:r w:rsidRPr="000A059C">
              <w:rPr>
                <w:rFonts w:eastAsia="Calibri"/>
                <w:b/>
                <w:sz w:val="24"/>
                <w:szCs w:val="22"/>
              </w:rPr>
              <w:t>At the end of the 35</w:t>
            </w:r>
            <w:r w:rsidRPr="000A059C">
              <w:rPr>
                <w:rFonts w:eastAsia="Calibri"/>
                <w:b/>
                <w:sz w:val="24"/>
                <w:szCs w:val="22"/>
                <w:vertAlign w:val="superscript"/>
              </w:rPr>
              <w:t>th</w:t>
            </w:r>
            <w:r w:rsidRPr="000A059C">
              <w:rPr>
                <w:rFonts w:eastAsia="Calibri"/>
                <w:b/>
                <w:sz w:val="24"/>
                <w:szCs w:val="22"/>
              </w:rPr>
              <w:t xml:space="preserve"> year</w:t>
            </w:r>
          </w:p>
        </w:tc>
        <w:tc>
          <w:tcPr>
            <w:tcW w:w="2790" w:type="dxa"/>
          </w:tcPr>
          <w:p w:rsidR="000A059C" w:rsidRPr="000A059C" w:rsidRDefault="000A059C" w:rsidP="000A059C">
            <w:pPr>
              <w:spacing w:after="200" w:line="276" w:lineRule="auto"/>
              <w:jc w:val="center"/>
              <w:rPr>
                <w:rFonts w:eastAsia="Calibri"/>
                <w:sz w:val="24"/>
                <w:szCs w:val="24"/>
              </w:rPr>
            </w:pPr>
            <w:r w:rsidRPr="000A059C">
              <w:rPr>
                <w:rFonts w:eastAsia="Calibri"/>
                <w:sz w:val="24"/>
                <w:szCs w:val="24"/>
              </w:rPr>
              <w:t>$2,900</w:t>
            </w:r>
          </w:p>
        </w:tc>
      </w:tr>
    </w:tbl>
    <w:p w:rsidR="000A059C" w:rsidRPr="0069607A" w:rsidRDefault="000A059C" w:rsidP="0063487E">
      <w:pPr>
        <w:jc w:val="both"/>
        <w:rPr>
          <w:sz w:val="24"/>
        </w:rPr>
      </w:pPr>
    </w:p>
    <w:p w:rsidR="0007014F" w:rsidRPr="0069607A" w:rsidRDefault="0007014F">
      <w:pPr>
        <w:jc w:val="both"/>
        <w:rPr>
          <w:sz w:val="24"/>
        </w:rPr>
      </w:pPr>
      <w:r w:rsidRPr="0069607A">
        <w:rPr>
          <w:sz w:val="24"/>
        </w:rPr>
        <w:t xml:space="preserve">Longevity is to </w:t>
      </w:r>
      <w:proofErr w:type="gramStart"/>
      <w:r w:rsidRPr="0069607A">
        <w:rPr>
          <w:sz w:val="24"/>
        </w:rPr>
        <w:t>be based</w:t>
      </w:r>
      <w:proofErr w:type="gramEnd"/>
      <w:r w:rsidRPr="0069607A">
        <w:rPr>
          <w:sz w:val="24"/>
        </w:rPr>
        <w:t xml:space="preserve"> on years of service in the Agawam school system.</w:t>
      </w:r>
    </w:p>
    <w:p w:rsidR="00201827" w:rsidRPr="0069607A" w:rsidRDefault="00201827">
      <w:pPr>
        <w:pStyle w:val="Heading6"/>
        <w:rPr>
          <w:b/>
          <w:u w:val="none"/>
        </w:rPr>
      </w:pPr>
    </w:p>
    <w:p w:rsidR="0007014F" w:rsidRPr="00F71C16" w:rsidRDefault="0007014F">
      <w:pPr>
        <w:pStyle w:val="Heading6"/>
        <w:rPr>
          <w:b/>
        </w:rPr>
      </w:pPr>
      <w:r w:rsidRPr="00F71C16">
        <w:rPr>
          <w:b/>
        </w:rPr>
        <w:t>Early Retirement</w:t>
      </w:r>
    </w:p>
    <w:p w:rsidR="0007014F" w:rsidRPr="0069607A" w:rsidRDefault="0007014F">
      <w:pPr>
        <w:jc w:val="both"/>
        <w:rPr>
          <w:sz w:val="24"/>
        </w:rPr>
      </w:pPr>
    </w:p>
    <w:p w:rsidR="0007014F" w:rsidRPr="0069607A" w:rsidRDefault="0007014F">
      <w:pPr>
        <w:jc w:val="both"/>
        <w:rPr>
          <w:sz w:val="24"/>
        </w:rPr>
      </w:pPr>
      <w:r w:rsidRPr="0069607A">
        <w:rPr>
          <w:sz w:val="24"/>
        </w:rPr>
        <w:t xml:space="preserve">Members of the bargaining unit who elect to retire in accordance with the following table shall receive the amount shown.  To be eligible for early retirement, members of the bargaining unit must have served a minimum term of ten (10) years continuous employment, including time spent on authorized leaves of absence, in the Agawam school system.  This retirement must take place at the end of a school year.  The Committee </w:t>
      </w:r>
      <w:proofErr w:type="gramStart"/>
      <w:r w:rsidRPr="0069607A">
        <w:rPr>
          <w:sz w:val="24"/>
        </w:rPr>
        <w:t>must be notified</w:t>
      </w:r>
      <w:proofErr w:type="gramEnd"/>
      <w:r w:rsidRPr="0069607A">
        <w:rPr>
          <w:sz w:val="24"/>
        </w:rPr>
        <w:t xml:space="preserve"> of the intention to retire no later than March 1 of the school year in which the retirement will take place for this provision to apply, except in cases of extenuating circumstances mutually agreed upon by the Superintendent and the member of the Association.</w:t>
      </w:r>
    </w:p>
    <w:p w:rsidR="0007014F" w:rsidRPr="0069607A" w:rsidRDefault="0007014F">
      <w:pPr>
        <w:jc w:val="both"/>
        <w:rPr>
          <w:sz w:val="24"/>
        </w:rPr>
      </w:pPr>
    </w:p>
    <w:p w:rsidR="0007014F" w:rsidRPr="0069607A" w:rsidRDefault="0007014F">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872"/>
      </w:tblGrid>
      <w:tr w:rsidR="009B2B95" w:rsidRPr="0069607A">
        <w:tc>
          <w:tcPr>
            <w:tcW w:w="3258" w:type="dxa"/>
          </w:tcPr>
          <w:p w:rsidR="009B2B95" w:rsidRPr="0069607A" w:rsidRDefault="009B2B95">
            <w:pPr>
              <w:jc w:val="center"/>
              <w:rPr>
                <w:b/>
                <w:sz w:val="24"/>
                <w:u w:val="single"/>
              </w:rPr>
            </w:pPr>
            <w:r w:rsidRPr="0069607A">
              <w:rPr>
                <w:b/>
                <w:sz w:val="24"/>
                <w:u w:val="single"/>
              </w:rPr>
              <w:lastRenderedPageBreak/>
              <w:t xml:space="preserve">EARLY RETIREMENT </w:t>
            </w:r>
          </w:p>
        </w:tc>
        <w:tc>
          <w:tcPr>
            <w:tcW w:w="1872" w:type="dxa"/>
          </w:tcPr>
          <w:p w:rsidR="009B2B95" w:rsidRDefault="009B2B95" w:rsidP="009B2B95">
            <w:pPr>
              <w:jc w:val="center"/>
              <w:rPr>
                <w:b/>
                <w:sz w:val="24"/>
                <w:u w:val="single"/>
              </w:rPr>
            </w:pPr>
            <w:r>
              <w:rPr>
                <w:b/>
                <w:sz w:val="24"/>
                <w:u w:val="single"/>
              </w:rPr>
              <w:t>201</w:t>
            </w:r>
            <w:r w:rsidR="00013D2D">
              <w:rPr>
                <w:b/>
                <w:sz w:val="24"/>
                <w:u w:val="single"/>
              </w:rPr>
              <w:t>9</w:t>
            </w:r>
            <w:r>
              <w:rPr>
                <w:b/>
                <w:sz w:val="24"/>
                <w:u w:val="single"/>
              </w:rPr>
              <w:t>-20</w:t>
            </w:r>
            <w:r w:rsidR="00013D2D">
              <w:rPr>
                <w:b/>
                <w:sz w:val="24"/>
                <w:u w:val="single"/>
              </w:rPr>
              <w:t>22</w:t>
            </w:r>
          </w:p>
        </w:tc>
      </w:tr>
      <w:tr w:rsidR="009B2B95" w:rsidRPr="0069607A">
        <w:tc>
          <w:tcPr>
            <w:tcW w:w="3258" w:type="dxa"/>
          </w:tcPr>
          <w:p w:rsidR="009B2B95" w:rsidRPr="0069607A" w:rsidRDefault="009B2B95">
            <w:pPr>
              <w:jc w:val="center"/>
              <w:rPr>
                <w:b/>
                <w:sz w:val="24"/>
                <w:u w:val="single"/>
              </w:rPr>
            </w:pPr>
            <w:r w:rsidRPr="0069607A">
              <w:rPr>
                <w:b/>
                <w:sz w:val="24"/>
                <w:u w:val="single"/>
              </w:rPr>
              <w:t>AGE</w:t>
            </w:r>
          </w:p>
        </w:tc>
        <w:tc>
          <w:tcPr>
            <w:tcW w:w="1872" w:type="dxa"/>
          </w:tcPr>
          <w:p w:rsidR="009B2B95" w:rsidRPr="0069607A" w:rsidDel="0063487E" w:rsidRDefault="009B2B95">
            <w:pPr>
              <w:jc w:val="center"/>
              <w:rPr>
                <w:sz w:val="24"/>
              </w:rPr>
            </w:pPr>
            <w:r>
              <w:rPr>
                <w:sz w:val="24"/>
              </w:rPr>
              <w:t>0%</w:t>
            </w:r>
          </w:p>
        </w:tc>
      </w:tr>
      <w:tr w:rsidR="009B2B95" w:rsidRPr="0069607A">
        <w:tc>
          <w:tcPr>
            <w:tcW w:w="3258" w:type="dxa"/>
          </w:tcPr>
          <w:p w:rsidR="009B2B95" w:rsidRPr="0069607A" w:rsidRDefault="009B2B95">
            <w:pPr>
              <w:jc w:val="center"/>
              <w:rPr>
                <w:b/>
                <w:sz w:val="24"/>
              </w:rPr>
            </w:pPr>
            <w:r w:rsidRPr="0069607A">
              <w:rPr>
                <w:b/>
                <w:sz w:val="24"/>
              </w:rPr>
              <w:t>55</w:t>
            </w:r>
          </w:p>
        </w:tc>
        <w:tc>
          <w:tcPr>
            <w:tcW w:w="1872" w:type="dxa"/>
          </w:tcPr>
          <w:p w:rsidR="009B2B95" w:rsidRPr="0069607A" w:rsidRDefault="009B2B95">
            <w:pPr>
              <w:jc w:val="center"/>
              <w:rPr>
                <w:sz w:val="24"/>
              </w:rPr>
            </w:pPr>
            <w:r>
              <w:rPr>
                <w:sz w:val="24"/>
              </w:rPr>
              <w:t>20,447</w:t>
            </w:r>
          </w:p>
        </w:tc>
      </w:tr>
      <w:tr w:rsidR="009B2B95" w:rsidRPr="0069607A">
        <w:tc>
          <w:tcPr>
            <w:tcW w:w="3258" w:type="dxa"/>
          </w:tcPr>
          <w:p w:rsidR="009B2B95" w:rsidRPr="0069607A" w:rsidRDefault="009B2B95">
            <w:pPr>
              <w:jc w:val="center"/>
              <w:rPr>
                <w:b/>
                <w:sz w:val="24"/>
              </w:rPr>
            </w:pPr>
            <w:r w:rsidRPr="0069607A">
              <w:rPr>
                <w:b/>
                <w:sz w:val="24"/>
              </w:rPr>
              <w:t>56</w:t>
            </w:r>
          </w:p>
        </w:tc>
        <w:tc>
          <w:tcPr>
            <w:tcW w:w="1872" w:type="dxa"/>
          </w:tcPr>
          <w:p w:rsidR="009B2B95" w:rsidRPr="0069607A" w:rsidRDefault="009B2B95">
            <w:pPr>
              <w:jc w:val="center"/>
              <w:rPr>
                <w:sz w:val="24"/>
              </w:rPr>
            </w:pPr>
            <w:r>
              <w:rPr>
                <w:sz w:val="24"/>
              </w:rPr>
              <w:t>19,295</w:t>
            </w:r>
          </w:p>
        </w:tc>
      </w:tr>
      <w:tr w:rsidR="009B2B95" w:rsidRPr="0069607A">
        <w:tc>
          <w:tcPr>
            <w:tcW w:w="3258" w:type="dxa"/>
          </w:tcPr>
          <w:p w:rsidR="009B2B95" w:rsidRPr="0069607A" w:rsidRDefault="009B2B95">
            <w:pPr>
              <w:jc w:val="center"/>
              <w:rPr>
                <w:b/>
                <w:sz w:val="24"/>
              </w:rPr>
            </w:pPr>
            <w:r w:rsidRPr="0069607A">
              <w:rPr>
                <w:b/>
                <w:sz w:val="24"/>
              </w:rPr>
              <w:t>57</w:t>
            </w:r>
          </w:p>
        </w:tc>
        <w:tc>
          <w:tcPr>
            <w:tcW w:w="1872" w:type="dxa"/>
          </w:tcPr>
          <w:p w:rsidR="009B2B95" w:rsidRPr="0069607A" w:rsidRDefault="009B2B95">
            <w:pPr>
              <w:jc w:val="center"/>
              <w:rPr>
                <w:sz w:val="24"/>
              </w:rPr>
            </w:pPr>
            <w:r>
              <w:rPr>
                <w:sz w:val="24"/>
              </w:rPr>
              <w:t>18,193</w:t>
            </w:r>
          </w:p>
        </w:tc>
      </w:tr>
      <w:tr w:rsidR="009B2B95" w:rsidRPr="0069607A">
        <w:tc>
          <w:tcPr>
            <w:tcW w:w="3258" w:type="dxa"/>
          </w:tcPr>
          <w:p w:rsidR="009B2B95" w:rsidRPr="0069607A" w:rsidRDefault="009B2B95">
            <w:pPr>
              <w:jc w:val="center"/>
              <w:rPr>
                <w:b/>
                <w:sz w:val="24"/>
              </w:rPr>
            </w:pPr>
            <w:r w:rsidRPr="0069607A">
              <w:rPr>
                <w:b/>
                <w:sz w:val="24"/>
              </w:rPr>
              <w:t>58</w:t>
            </w:r>
          </w:p>
        </w:tc>
        <w:tc>
          <w:tcPr>
            <w:tcW w:w="1872" w:type="dxa"/>
          </w:tcPr>
          <w:p w:rsidR="009B2B95" w:rsidRPr="0069607A" w:rsidRDefault="009B2B95">
            <w:pPr>
              <w:jc w:val="center"/>
              <w:rPr>
                <w:sz w:val="24"/>
              </w:rPr>
            </w:pPr>
            <w:r>
              <w:rPr>
                <w:sz w:val="24"/>
              </w:rPr>
              <w:t>17,026</w:t>
            </w:r>
          </w:p>
        </w:tc>
      </w:tr>
      <w:tr w:rsidR="009B2B95" w:rsidRPr="0069607A">
        <w:tc>
          <w:tcPr>
            <w:tcW w:w="3258" w:type="dxa"/>
          </w:tcPr>
          <w:p w:rsidR="009B2B95" w:rsidRPr="0069607A" w:rsidRDefault="009B2B95">
            <w:pPr>
              <w:jc w:val="center"/>
              <w:rPr>
                <w:b/>
                <w:sz w:val="24"/>
              </w:rPr>
            </w:pPr>
            <w:r w:rsidRPr="0069607A">
              <w:rPr>
                <w:b/>
                <w:sz w:val="24"/>
              </w:rPr>
              <w:t>59</w:t>
            </w:r>
          </w:p>
        </w:tc>
        <w:tc>
          <w:tcPr>
            <w:tcW w:w="1872" w:type="dxa"/>
          </w:tcPr>
          <w:p w:rsidR="009B2B95" w:rsidRPr="0069607A" w:rsidRDefault="009B2B95">
            <w:pPr>
              <w:jc w:val="center"/>
              <w:rPr>
                <w:sz w:val="24"/>
              </w:rPr>
            </w:pPr>
            <w:r>
              <w:rPr>
                <w:sz w:val="24"/>
              </w:rPr>
              <w:t>15,892</w:t>
            </w:r>
          </w:p>
        </w:tc>
      </w:tr>
      <w:tr w:rsidR="009B2B95" w:rsidRPr="0069607A">
        <w:tc>
          <w:tcPr>
            <w:tcW w:w="3258" w:type="dxa"/>
          </w:tcPr>
          <w:p w:rsidR="009B2B95" w:rsidRPr="0069607A" w:rsidRDefault="009B2B95">
            <w:pPr>
              <w:jc w:val="center"/>
              <w:rPr>
                <w:b/>
                <w:sz w:val="24"/>
              </w:rPr>
            </w:pPr>
            <w:r w:rsidRPr="0069607A">
              <w:rPr>
                <w:b/>
                <w:sz w:val="24"/>
              </w:rPr>
              <w:t>60</w:t>
            </w:r>
          </w:p>
        </w:tc>
        <w:tc>
          <w:tcPr>
            <w:tcW w:w="1872" w:type="dxa"/>
          </w:tcPr>
          <w:p w:rsidR="009B2B95" w:rsidRPr="0069607A" w:rsidRDefault="009B2B95">
            <w:pPr>
              <w:jc w:val="center"/>
              <w:rPr>
                <w:sz w:val="24"/>
              </w:rPr>
            </w:pPr>
            <w:r>
              <w:rPr>
                <w:sz w:val="24"/>
              </w:rPr>
              <w:t>14,774</w:t>
            </w:r>
          </w:p>
        </w:tc>
      </w:tr>
      <w:tr w:rsidR="009B2B95" w:rsidRPr="0069607A">
        <w:tc>
          <w:tcPr>
            <w:tcW w:w="3258" w:type="dxa"/>
          </w:tcPr>
          <w:p w:rsidR="009B2B95" w:rsidRPr="0069607A" w:rsidRDefault="009B2B95">
            <w:pPr>
              <w:jc w:val="center"/>
              <w:rPr>
                <w:b/>
                <w:sz w:val="24"/>
              </w:rPr>
            </w:pPr>
            <w:r w:rsidRPr="0069607A">
              <w:rPr>
                <w:b/>
                <w:sz w:val="24"/>
              </w:rPr>
              <w:t>61</w:t>
            </w:r>
          </w:p>
        </w:tc>
        <w:tc>
          <w:tcPr>
            <w:tcW w:w="1872" w:type="dxa"/>
          </w:tcPr>
          <w:p w:rsidR="009B2B95" w:rsidRPr="0069607A" w:rsidRDefault="009B2B95">
            <w:pPr>
              <w:jc w:val="center"/>
              <w:rPr>
                <w:sz w:val="24"/>
              </w:rPr>
            </w:pPr>
            <w:r>
              <w:rPr>
                <w:sz w:val="24"/>
              </w:rPr>
              <w:t>13,620</w:t>
            </w:r>
          </w:p>
        </w:tc>
      </w:tr>
    </w:tbl>
    <w:p w:rsidR="0007014F" w:rsidRDefault="0007014F">
      <w:pPr>
        <w:jc w:val="both"/>
        <w:rPr>
          <w:sz w:val="24"/>
        </w:rPr>
      </w:pPr>
    </w:p>
    <w:p w:rsidR="009B2B95" w:rsidRPr="009B2B95" w:rsidRDefault="009B2B95" w:rsidP="009B2B95">
      <w:pPr>
        <w:jc w:val="both"/>
        <w:rPr>
          <w:sz w:val="24"/>
        </w:rPr>
      </w:pPr>
      <w:r w:rsidRPr="009B2B95">
        <w:rPr>
          <w:sz w:val="24"/>
        </w:rPr>
        <w:t xml:space="preserve">During certain contract years, it is possible to divide individual salaries into twenty-seven (27) pay periods.  The Association will notify the Superintendent in writing on or before June 15th of the year prior to such a year regarding whether bargaining unit members will receive their compensation in twenty-six (26) or twenty-seven (27) pay periods.  This decision will apply to all bargaining unit members who work two-hundred and eleven (211) days per year, except for bargaining unit members who choose to receive a lump sum check in June.  Bargaining unit members who work two hundred and twenty (220) days per year will receive compensation in the same manner as other twelve (12) month administrators.  If the Superintendent does not receive notification by the Association on or before June </w:t>
      </w:r>
      <w:proofErr w:type="gramStart"/>
      <w:r w:rsidRPr="009B2B95">
        <w:rPr>
          <w:sz w:val="24"/>
        </w:rPr>
        <w:t>15th</w:t>
      </w:r>
      <w:proofErr w:type="gramEnd"/>
      <w:r w:rsidRPr="009B2B95">
        <w:rPr>
          <w:sz w:val="24"/>
        </w:rPr>
        <w:t>, the individual salaries will be divided by twenty-six (26) pay periods.</w:t>
      </w:r>
    </w:p>
    <w:p w:rsidR="009B2B95" w:rsidRPr="009B2B95" w:rsidRDefault="009B2B95" w:rsidP="009B2B95">
      <w:pPr>
        <w:jc w:val="both"/>
        <w:rPr>
          <w:sz w:val="24"/>
        </w:rPr>
      </w:pPr>
    </w:p>
    <w:p w:rsidR="009B2B95" w:rsidRPr="0069607A" w:rsidRDefault="009B2B95" w:rsidP="009B2B95">
      <w:pPr>
        <w:jc w:val="both"/>
        <w:rPr>
          <w:sz w:val="24"/>
        </w:rPr>
      </w:pPr>
      <w:r w:rsidRPr="009B2B95">
        <w:rPr>
          <w:sz w:val="24"/>
        </w:rPr>
        <w:t xml:space="preserve">If a bargaining unit member is required to work more than their regular annual </w:t>
      </w:r>
      <w:proofErr w:type="gramStart"/>
      <w:r w:rsidRPr="009B2B95">
        <w:rPr>
          <w:sz w:val="24"/>
        </w:rPr>
        <w:t>work days</w:t>
      </w:r>
      <w:proofErr w:type="gramEnd"/>
      <w:r w:rsidRPr="009B2B95">
        <w:rPr>
          <w:sz w:val="24"/>
        </w:rPr>
        <w:t>, said member will be compensated at their per diem rate for each additional day.  The per diem rate will be calculated based upon either two hundred and eleven (211) days or two hundred and sixty (260) days (i.e., two hundred and twenty (220) work days, thirteen (13) holidays, plus twenty-seven (27) vacation days) as applicable.</w:t>
      </w:r>
    </w:p>
    <w:p w:rsidR="0007014F" w:rsidRPr="0069607A" w:rsidRDefault="0007014F">
      <w:pPr>
        <w:jc w:val="both"/>
        <w:rPr>
          <w:sz w:val="24"/>
        </w:rPr>
      </w:pPr>
    </w:p>
    <w:p w:rsidR="0007014F" w:rsidRPr="0069607A" w:rsidRDefault="0007014F">
      <w:pPr>
        <w:pStyle w:val="Heading4"/>
        <w:rPr>
          <w:sz w:val="32"/>
        </w:rPr>
      </w:pPr>
      <w:r w:rsidRPr="0069607A">
        <w:rPr>
          <w:sz w:val="32"/>
        </w:rPr>
        <w:t>ARTICLE 2</w:t>
      </w:r>
      <w:r w:rsidR="009B2B95">
        <w:rPr>
          <w:sz w:val="32"/>
        </w:rPr>
        <w:t>2</w:t>
      </w:r>
    </w:p>
    <w:p w:rsidR="0007014F" w:rsidRPr="0069607A" w:rsidRDefault="0007014F">
      <w:pPr>
        <w:jc w:val="center"/>
        <w:rPr>
          <w:sz w:val="24"/>
        </w:rPr>
      </w:pPr>
    </w:p>
    <w:p w:rsidR="0007014F" w:rsidRPr="0069607A" w:rsidRDefault="0007014F">
      <w:pPr>
        <w:pStyle w:val="Heading3"/>
        <w:rPr>
          <w:b/>
          <w:sz w:val="32"/>
        </w:rPr>
      </w:pPr>
      <w:r w:rsidRPr="0069607A">
        <w:rPr>
          <w:b/>
          <w:sz w:val="32"/>
        </w:rPr>
        <w:t>REDUCTION IN FORCE</w:t>
      </w:r>
    </w:p>
    <w:p w:rsidR="0007014F" w:rsidRPr="0069607A" w:rsidRDefault="0007014F">
      <w:pPr>
        <w:jc w:val="both"/>
        <w:rPr>
          <w:b/>
          <w:sz w:val="24"/>
        </w:rPr>
      </w:pPr>
    </w:p>
    <w:p w:rsidR="0007014F" w:rsidRPr="0069607A" w:rsidRDefault="0007014F">
      <w:pPr>
        <w:pStyle w:val="BodyText"/>
        <w:numPr>
          <w:ilvl w:val="0"/>
          <w:numId w:val="18"/>
        </w:numPr>
      </w:pPr>
      <w:r w:rsidRPr="0069607A">
        <w:t xml:space="preserve">In the event the </w:t>
      </w:r>
      <w:r w:rsidR="00634E22">
        <w:t>Superintendent</w:t>
      </w:r>
      <w:r w:rsidRPr="0069607A">
        <w:t xml:space="preserve"> determines it necessary to reduce the number of employees included in the bargaining unit, the </w:t>
      </w:r>
      <w:r w:rsidR="00634E22">
        <w:t>Superintendent</w:t>
      </w:r>
      <w:r w:rsidRPr="0069607A">
        <w:t xml:space="preserve"> will take into consideration ability, qualifications, experience and length of service and when all the factors that constitute ability, </w:t>
      </w:r>
      <w:proofErr w:type="gramStart"/>
      <w:r w:rsidRPr="0069607A">
        <w:t>qualifications and experience are relatively equal</w:t>
      </w:r>
      <w:proofErr w:type="gramEnd"/>
      <w:r w:rsidRPr="0069607A">
        <w:t xml:space="preserve">, </w:t>
      </w:r>
      <w:proofErr w:type="gramStart"/>
      <w:r w:rsidRPr="0069607A">
        <w:t>length of service shall prevail</w:t>
      </w:r>
      <w:proofErr w:type="gramEnd"/>
      <w:r w:rsidRPr="0069607A">
        <w:t>.</w:t>
      </w:r>
    </w:p>
    <w:p w:rsidR="0007014F" w:rsidRPr="0069607A" w:rsidRDefault="0007014F">
      <w:pPr>
        <w:pStyle w:val="BodyText"/>
        <w:ind w:left="540"/>
      </w:pPr>
      <w:r w:rsidRPr="0069607A">
        <w:t xml:space="preserve">The laid off employee(s) or the employee(s) whose position </w:t>
      </w:r>
      <w:proofErr w:type="gramStart"/>
      <w:r w:rsidRPr="0069607A">
        <w:t>is eliminated</w:t>
      </w:r>
      <w:proofErr w:type="gramEnd"/>
      <w:r w:rsidRPr="0069607A">
        <w:t xml:space="preserve">, after the </w:t>
      </w:r>
      <w:r w:rsidR="00634E22">
        <w:t>Superintendent</w:t>
      </w:r>
      <w:r w:rsidRPr="0069607A">
        <w:t xml:space="preserve"> has made any transfers it deems necessary, shall:</w:t>
      </w:r>
    </w:p>
    <w:p w:rsidR="0007014F" w:rsidRPr="0069607A" w:rsidRDefault="0007014F">
      <w:pPr>
        <w:pStyle w:val="BodyText"/>
      </w:pPr>
    </w:p>
    <w:p w:rsidR="0007014F" w:rsidRPr="0069607A" w:rsidRDefault="0007014F" w:rsidP="00634E22">
      <w:pPr>
        <w:pStyle w:val="BodyText"/>
        <w:numPr>
          <w:ilvl w:val="0"/>
          <w:numId w:val="19"/>
        </w:numPr>
        <w:ind w:hanging="405"/>
      </w:pPr>
      <w:r w:rsidRPr="0069607A">
        <w:t>Be given preference for an open position in the Association for which he/she is qualified and certified as defined herein.</w:t>
      </w:r>
    </w:p>
    <w:p w:rsidR="0007014F" w:rsidRPr="0069607A" w:rsidRDefault="0007014F">
      <w:pPr>
        <w:pStyle w:val="BodyText"/>
      </w:pPr>
    </w:p>
    <w:p w:rsidR="0007014F" w:rsidRPr="0069607A" w:rsidRDefault="0007014F" w:rsidP="00634E22">
      <w:pPr>
        <w:pStyle w:val="BodyText"/>
        <w:numPr>
          <w:ilvl w:val="0"/>
          <w:numId w:val="19"/>
        </w:numPr>
        <w:ind w:hanging="405"/>
      </w:pPr>
      <w:r w:rsidRPr="0069607A">
        <w:t xml:space="preserve">Be moved to a position in the Association </w:t>
      </w:r>
      <w:proofErr w:type="gramStart"/>
      <w:r w:rsidRPr="0069607A">
        <w:t>provided that</w:t>
      </w:r>
      <w:proofErr w:type="gramEnd"/>
      <w:r w:rsidRPr="0069607A">
        <w:t xml:space="preserve"> the individual has a greater length of service within the Association than the least senior administrator within </w:t>
      </w:r>
      <w:r w:rsidRPr="0069607A">
        <w:lastRenderedPageBreak/>
        <w:t>the Association and for which position he/she is qualified and certified as defined herein.</w:t>
      </w:r>
    </w:p>
    <w:p w:rsidR="0007014F" w:rsidRPr="0069607A" w:rsidRDefault="0007014F">
      <w:pPr>
        <w:pStyle w:val="BodyText"/>
      </w:pPr>
    </w:p>
    <w:p w:rsidR="0007014F" w:rsidRPr="0069607A" w:rsidRDefault="0007014F" w:rsidP="00634E22">
      <w:pPr>
        <w:pStyle w:val="BodyText"/>
        <w:numPr>
          <w:ilvl w:val="0"/>
          <w:numId w:val="19"/>
        </w:numPr>
        <w:ind w:hanging="405"/>
      </w:pPr>
      <w:proofErr w:type="gramStart"/>
      <w:r w:rsidRPr="0069607A">
        <w:t>a.  “</w:t>
      </w:r>
      <w:proofErr w:type="gramEnd"/>
      <w:r w:rsidRPr="0069607A">
        <w:t>Qualified</w:t>
      </w:r>
      <w:r w:rsidR="004F0C54">
        <w:t>”</w:t>
      </w:r>
      <w:r w:rsidRPr="0069607A">
        <w:t xml:space="preserve"> means that the administrator posses</w:t>
      </w:r>
      <w:r w:rsidR="004F0C54">
        <w:t>ses</w:t>
      </w:r>
      <w:r w:rsidRPr="0069607A">
        <w:t xml:space="preserve"> the necessary qualifications and experience as determined by the </w:t>
      </w:r>
      <w:r w:rsidR="00634E22">
        <w:t>Superintendent</w:t>
      </w:r>
      <w:r w:rsidRPr="0069607A">
        <w:t xml:space="preserve"> for the position or can obtain such qualifications and experience by the date of notification of layoff.</w:t>
      </w:r>
    </w:p>
    <w:p w:rsidR="0007014F" w:rsidRPr="0069607A" w:rsidRDefault="0007014F">
      <w:pPr>
        <w:pStyle w:val="BodyText"/>
      </w:pPr>
    </w:p>
    <w:p w:rsidR="0007014F" w:rsidRPr="0069607A" w:rsidRDefault="0007014F">
      <w:pPr>
        <w:pStyle w:val="BodyText"/>
        <w:ind w:left="675"/>
      </w:pPr>
      <w:proofErr w:type="gramStart"/>
      <w:r w:rsidRPr="0069607A">
        <w:t>b.  “</w:t>
      </w:r>
      <w:proofErr w:type="gramEnd"/>
      <w:r w:rsidRPr="0069607A">
        <w:t>Certified</w:t>
      </w:r>
      <w:r w:rsidR="004F0C54">
        <w:t>”</w:t>
      </w:r>
      <w:r w:rsidRPr="0069607A">
        <w:t xml:space="preserve"> means that the administrator has on file with the Office of the Superintendent evidence that he/she posses</w:t>
      </w:r>
      <w:r w:rsidR="00013D2D">
        <w:t>s</w:t>
      </w:r>
      <w:r w:rsidRPr="0069607A">
        <w:t xml:space="preserve"> the necessary certification or can obtain said certification by the date of notification of layoff.</w:t>
      </w:r>
    </w:p>
    <w:p w:rsidR="0007014F" w:rsidRPr="0069607A" w:rsidRDefault="0007014F">
      <w:pPr>
        <w:pStyle w:val="BodyText"/>
      </w:pPr>
    </w:p>
    <w:p w:rsidR="0007014F" w:rsidRPr="0069607A" w:rsidRDefault="0007014F" w:rsidP="00634E22">
      <w:pPr>
        <w:pStyle w:val="BodyText"/>
        <w:numPr>
          <w:ilvl w:val="0"/>
          <w:numId w:val="20"/>
        </w:numPr>
        <w:ind w:hanging="450"/>
      </w:pPr>
      <w:r w:rsidRPr="0069607A">
        <w:t>Be laid off subject to recall under paragraph D of this Article.</w:t>
      </w:r>
    </w:p>
    <w:p w:rsidR="0007014F" w:rsidRPr="0069607A" w:rsidRDefault="0007014F">
      <w:pPr>
        <w:pStyle w:val="BodyText"/>
      </w:pPr>
    </w:p>
    <w:p w:rsidR="0007014F" w:rsidRPr="0069607A" w:rsidRDefault="0007014F">
      <w:pPr>
        <w:pStyle w:val="BodyText"/>
        <w:numPr>
          <w:ilvl w:val="0"/>
          <w:numId w:val="18"/>
        </w:numPr>
      </w:pPr>
      <w:r w:rsidRPr="0069607A">
        <w:t xml:space="preserve">In cases of identical seniority, the Superintendent will determine which administrator </w:t>
      </w:r>
      <w:proofErr w:type="gramStart"/>
      <w:r w:rsidRPr="0069607A">
        <w:t>will be retained or recalled</w:t>
      </w:r>
      <w:proofErr w:type="gramEnd"/>
      <w:r w:rsidRPr="0069607A">
        <w:t>.</w:t>
      </w:r>
    </w:p>
    <w:p w:rsidR="0007014F" w:rsidRPr="0069607A" w:rsidRDefault="0007014F">
      <w:pPr>
        <w:pStyle w:val="BodyText"/>
      </w:pPr>
    </w:p>
    <w:p w:rsidR="0007014F" w:rsidRPr="0069607A" w:rsidRDefault="0007014F" w:rsidP="00634E22">
      <w:pPr>
        <w:pStyle w:val="BodyText"/>
        <w:numPr>
          <w:ilvl w:val="0"/>
          <w:numId w:val="18"/>
        </w:numPr>
      </w:pPr>
      <w:r w:rsidRPr="0069607A">
        <w:t xml:space="preserve">Administrators who </w:t>
      </w:r>
      <w:proofErr w:type="gramStart"/>
      <w:r w:rsidRPr="0069607A">
        <w:t>have been laid</w:t>
      </w:r>
      <w:proofErr w:type="gramEnd"/>
      <w:r w:rsidRPr="0069607A">
        <w:t xml:space="preserve"> off shall be entitled to recall rights for a period of two (2) years from the effective date of the layoff.  </w:t>
      </w:r>
      <w:r w:rsidR="00634E22" w:rsidRPr="00634E22">
        <w:t xml:space="preserve">An administrator must accept the offered Association position, in writing, regardless of the number of hours and/or length of work year, within seven (7) calendar days of the date the notice </w:t>
      </w:r>
      <w:proofErr w:type="gramStart"/>
      <w:r w:rsidR="00634E22" w:rsidRPr="00634E22">
        <w:t>was mailed</w:t>
      </w:r>
      <w:proofErr w:type="gramEnd"/>
      <w:r w:rsidR="00634E22" w:rsidRPr="00634E22">
        <w:t xml:space="preserve">.  Failure to respond within said timeframe </w:t>
      </w:r>
      <w:proofErr w:type="gramStart"/>
      <w:r w:rsidR="00634E22" w:rsidRPr="00634E22">
        <w:t>will be treated</w:t>
      </w:r>
      <w:proofErr w:type="gramEnd"/>
      <w:r w:rsidR="00634E22" w:rsidRPr="00634E22">
        <w:t xml:space="preserve"> as a declination of the position.</w:t>
      </w:r>
      <w:r w:rsidR="00634E22">
        <w:t xml:space="preserve">  </w:t>
      </w:r>
      <w:r w:rsidRPr="0069607A">
        <w:t xml:space="preserve">Any declination of an Association position offered by the </w:t>
      </w:r>
      <w:r w:rsidR="00634E22">
        <w:t>Superintendent</w:t>
      </w:r>
      <w:r w:rsidRPr="0069607A">
        <w:t xml:space="preserve"> to the laid off administrator during the recall period shall be deemed a voluntary resignation and be cause for terminating the administrator’s employment with the </w:t>
      </w:r>
      <w:r w:rsidR="00634E22">
        <w:t>Superintendent</w:t>
      </w:r>
      <w:r w:rsidRPr="0069607A">
        <w:t xml:space="preserve">.  All benefits to which the administrator is entitled at the time of lay off </w:t>
      </w:r>
      <w:proofErr w:type="gramStart"/>
      <w:r w:rsidRPr="0069607A">
        <w:t>shall be restored</w:t>
      </w:r>
      <w:proofErr w:type="gramEnd"/>
      <w:r w:rsidRPr="0069607A">
        <w:t xml:space="preserve"> in full upon re-employment within the recall period.</w:t>
      </w:r>
    </w:p>
    <w:p w:rsidR="0007014F" w:rsidRPr="0069607A" w:rsidRDefault="0007014F">
      <w:pPr>
        <w:pStyle w:val="BodyText"/>
      </w:pPr>
    </w:p>
    <w:p w:rsidR="0007014F" w:rsidRPr="0069607A" w:rsidRDefault="0007014F">
      <w:pPr>
        <w:pStyle w:val="BodyText"/>
        <w:numPr>
          <w:ilvl w:val="0"/>
          <w:numId w:val="18"/>
        </w:numPr>
      </w:pPr>
      <w:r w:rsidRPr="0069607A">
        <w:t xml:space="preserve">Provided the plan in force permits such action, laid off administrators </w:t>
      </w:r>
      <w:proofErr w:type="gramStart"/>
      <w:r w:rsidRPr="0069607A">
        <w:t>may be allowed</w:t>
      </w:r>
      <w:proofErr w:type="gramEnd"/>
      <w:r w:rsidRPr="0069607A">
        <w:t xml:space="preserve"> to continue Group Health and Life Insurance coverage during the recall period, as provided by the </w:t>
      </w:r>
      <w:r w:rsidR="00634E22">
        <w:t>Superintendent</w:t>
      </w:r>
      <w:r w:rsidRPr="0069607A">
        <w:t xml:space="preserve">, for the full premium cost.  Failure to forward full premium payments to the </w:t>
      </w:r>
      <w:r w:rsidR="00634E22">
        <w:t>Superintendent</w:t>
      </w:r>
      <w:r w:rsidRPr="0069607A">
        <w:t xml:space="preserve"> by the due date, or refusal to return to employment upon recall will terminate this option.</w:t>
      </w:r>
    </w:p>
    <w:p w:rsidR="0044012F" w:rsidRDefault="0044012F">
      <w:pPr>
        <w:pStyle w:val="BodyText"/>
        <w:jc w:val="center"/>
        <w:rPr>
          <w:b/>
          <w:sz w:val="36"/>
        </w:rPr>
      </w:pPr>
    </w:p>
    <w:p w:rsidR="0007014F" w:rsidRPr="007D00FD" w:rsidRDefault="0007014F">
      <w:pPr>
        <w:pStyle w:val="BodyText"/>
        <w:jc w:val="center"/>
        <w:rPr>
          <w:b/>
          <w:sz w:val="32"/>
          <w:szCs w:val="32"/>
        </w:rPr>
      </w:pPr>
      <w:r w:rsidRPr="007D00FD">
        <w:rPr>
          <w:b/>
          <w:sz w:val="32"/>
          <w:szCs w:val="32"/>
        </w:rPr>
        <w:t>ARTICLE 2</w:t>
      </w:r>
      <w:r w:rsidR="009B2B95" w:rsidRPr="007D00FD">
        <w:rPr>
          <w:b/>
          <w:sz w:val="32"/>
          <w:szCs w:val="32"/>
        </w:rPr>
        <w:t>2</w:t>
      </w:r>
      <w:r w:rsidRPr="007D00FD">
        <w:rPr>
          <w:b/>
          <w:sz w:val="32"/>
          <w:szCs w:val="32"/>
        </w:rPr>
        <w:t>A</w:t>
      </w:r>
    </w:p>
    <w:p w:rsidR="0007014F" w:rsidRPr="007D00FD" w:rsidRDefault="0007014F">
      <w:pPr>
        <w:pStyle w:val="BodyText"/>
        <w:jc w:val="center"/>
        <w:rPr>
          <w:b/>
          <w:sz w:val="32"/>
          <w:szCs w:val="32"/>
        </w:rPr>
      </w:pPr>
    </w:p>
    <w:p w:rsidR="0007014F" w:rsidRPr="007D00FD" w:rsidRDefault="0007014F">
      <w:pPr>
        <w:pStyle w:val="BodyText"/>
        <w:jc w:val="center"/>
        <w:rPr>
          <w:sz w:val="32"/>
          <w:szCs w:val="32"/>
        </w:rPr>
      </w:pPr>
      <w:r w:rsidRPr="007D00FD">
        <w:rPr>
          <w:b/>
          <w:sz w:val="32"/>
          <w:szCs w:val="32"/>
          <w:u w:val="single"/>
        </w:rPr>
        <w:t>EVALUATIONS</w:t>
      </w:r>
    </w:p>
    <w:p w:rsidR="0007014F" w:rsidRPr="0069607A" w:rsidRDefault="0007014F">
      <w:pPr>
        <w:pStyle w:val="BodyText"/>
        <w:jc w:val="center"/>
      </w:pPr>
    </w:p>
    <w:p w:rsidR="0032461B" w:rsidRPr="0032461B" w:rsidRDefault="0032461B" w:rsidP="0032461B">
      <w:pPr>
        <w:spacing w:after="200" w:line="276" w:lineRule="auto"/>
        <w:rPr>
          <w:rFonts w:eastAsia="Calibri"/>
          <w:sz w:val="24"/>
          <w:szCs w:val="24"/>
        </w:rPr>
      </w:pPr>
      <w:r w:rsidRPr="0032461B">
        <w:rPr>
          <w:rFonts w:eastAsia="Calibri"/>
          <w:sz w:val="24"/>
          <w:szCs w:val="24"/>
        </w:rPr>
        <w:t xml:space="preserve">The parties have agreed to the </w:t>
      </w:r>
      <w:proofErr w:type="gramStart"/>
      <w:r w:rsidRPr="0032461B">
        <w:rPr>
          <w:rFonts w:eastAsia="Calibri"/>
          <w:sz w:val="24"/>
          <w:szCs w:val="24"/>
        </w:rPr>
        <w:t>evaluation which</w:t>
      </w:r>
      <w:proofErr w:type="gramEnd"/>
      <w:r w:rsidRPr="0032461B">
        <w:rPr>
          <w:rFonts w:eastAsia="Calibri"/>
          <w:sz w:val="24"/>
          <w:szCs w:val="24"/>
        </w:rPr>
        <w:t xml:space="preserve"> is attached hereto as Appendix A.</w:t>
      </w:r>
    </w:p>
    <w:p w:rsidR="0007014F" w:rsidRDefault="0007014F">
      <w:pPr>
        <w:pStyle w:val="BodyText"/>
        <w:jc w:val="left"/>
      </w:pPr>
    </w:p>
    <w:p w:rsidR="007D00FD" w:rsidRDefault="007D00FD">
      <w:pPr>
        <w:pStyle w:val="BodyText"/>
        <w:jc w:val="left"/>
      </w:pPr>
    </w:p>
    <w:p w:rsidR="007D00FD" w:rsidRDefault="007D00FD">
      <w:pPr>
        <w:pStyle w:val="BodyText"/>
        <w:jc w:val="left"/>
      </w:pPr>
    </w:p>
    <w:p w:rsidR="007D00FD" w:rsidRDefault="007D00FD">
      <w:pPr>
        <w:pStyle w:val="BodyText"/>
        <w:jc w:val="left"/>
      </w:pPr>
    </w:p>
    <w:p w:rsidR="007D00FD" w:rsidRDefault="007D00FD">
      <w:pPr>
        <w:pStyle w:val="BodyText"/>
        <w:jc w:val="left"/>
      </w:pPr>
    </w:p>
    <w:p w:rsidR="007D00FD" w:rsidRDefault="007D00FD">
      <w:pPr>
        <w:pStyle w:val="BodyText"/>
        <w:jc w:val="left"/>
      </w:pPr>
    </w:p>
    <w:p w:rsidR="0007014F" w:rsidRPr="0069607A" w:rsidRDefault="0007014F">
      <w:pPr>
        <w:pStyle w:val="BodyText"/>
        <w:jc w:val="center"/>
        <w:rPr>
          <w:b/>
          <w:sz w:val="32"/>
        </w:rPr>
      </w:pPr>
      <w:r w:rsidRPr="0069607A">
        <w:rPr>
          <w:b/>
          <w:sz w:val="32"/>
        </w:rPr>
        <w:lastRenderedPageBreak/>
        <w:t>ARTICLE 2</w:t>
      </w:r>
      <w:r w:rsidR="009B2B95">
        <w:rPr>
          <w:b/>
          <w:sz w:val="32"/>
        </w:rPr>
        <w:t>2</w:t>
      </w:r>
      <w:r w:rsidRPr="0069607A">
        <w:rPr>
          <w:b/>
          <w:sz w:val="32"/>
        </w:rPr>
        <w:t xml:space="preserve"> B</w:t>
      </w:r>
    </w:p>
    <w:p w:rsidR="0007014F" w:rsidRPr="0069607A" w:rsidRDefault="0007014F">
      <w:pPr>
        <w:pStyle w:val="BodyText"/>
        <w:jc w:val="center"/>
        <w:rPr>
          <w:b/>
          <w:sz w:val="32"/>
        </w:rPr>
      </w:pPr>
    </w:p>
    <w:p w:rsidR="0007014F" w:rsidRPr="0069607A" w:rsidRDefault="0007014F">
      <w:pPr>
        <w:pStyle w:val="BodyText"/>
        <w:jc w:val="center"/>
      </w:pPr>
      <w:proofErr w:type="gramStart"/>
      <w:r w:rsidRPr="0069607A">
        <w:rPr>
          <w:b/>
          <w:sz w:val="32"/>
          <w:u w:val="single"/>
        </w:rPr>
        <w:t>NON DISCRIMINATION</w:t>
      </w:r>
      <w:proofErr w:type="gramEnd"/>
      <w:r w:rsidRPr="0069607A">
        <w:rPr>
          <w:b/>
          <w:sz w:val="32"/>
          <w:u w:val="single"/>
        </w:rPr>
        <w:t xml:space="preserve"> </w:t>
      </w:r>
    </w:p>
    <w:p w:rsidR="0007014F" w:rsidRPr="0069607A" w:rsidRDefault="0007014F">
      <w:pPr>
        <w:pStyle w:val="BodyText"/>
        <w:jc w:val="center"/>
      </w:pPr>
    </w:p>
    <w:p w:rsidR="0007014F" w:rsidRPr="0069607A" w:rsidRDefault="0007014F" w:rsidP="00785B93">
      <w:pPr>
        <w:pStyle w:val="BodyText"/>
      </w:pPr>
      <w:r w:rsidRPr="0069607A">
        <w:t xml:space="preserve">It is the policy of the Agawam Schools to abide by the letter and spirit of the laws of the  Commonwealth and of the United States that guarantee the equal and unbiased treatment of all students, parents, and employees of the Agawam Public Schools.  The General Laws cited in the policies generally require that no person be discriminated against in employment practices including, but not limited to, hiring, promotion, transfer, discharge, pay, fringe benefits, or access to educational programs and services on the basis of race, color, sex, </w:t>
      </w:r>
      <w:r w:rsidR="00785B93" w:rsidRPr="00785B93">
        <w:t>pregnancy and pregnancy related condition</w:t>
      </w:r>
      <w:r w:rsidR="00F20EE9">
        <w:t xml:space="preserve">, </w:t>
      </w:r>
      <w:r w:rsidRPr="0069607A">
        <w:t>religion, national origin, age, handicap, sexual orientation</w:t>
      </w:r>
      <w:r w:rsidR="0032461B">
        <w:t>, or gender identity</w:t>
      </w:r>
      <w:r w:rsidRPr="0069607A">
        <w:t>.</w:t>
      </w:r>
    </w:p>
    <w:p w:rsidR="00012CDD" w:rsidRDefault="00012CDD">
      <w:pPr>
        <w:pStyle w:val="BodyText"/>
        <w:jc w:val="center"/>
        <w:rPr>
          <w:b/>
          <w:sz w:val="32"/>
        </w:rPr>
      </w:pPr>
    </w:p>
    <w:p w:rsidR="0007014F" w:rsidRPr="0069607A" w:rsidRDefault="0007014F">
      <w:pPr>
        <w:pStyle w:val="BodyText"/>
        <w:jc w:val="center"/>
        <w:rPr>
          <w:b/>
          <w:sz w:val="32"/>
        </w:rPr>
      </w:pPr>
      <w:r w:rsidRPr="0069607A">
        <w:rPr>
          <w:b/>
          <w:sz w:val="32"/>
        </w:rPr>
        <w:t>ARTICLE 2</w:t>
      </w:r>
      <w:r w:rsidR="009B2B95">
        <w:rPr>
          <w:b/>
          <w:sz w:val="32"/>
        </w:rPr>
        <w:t>2</w:t>
      </w:r>
      <w:r w:rsidRPr="0069607A">
        <w:rPr>
          <w:b/>
          <w:sz w:val="32"/>
        </w:rPr>
        <w:t xml:space="preserve">C </w:t>
      </w:r>
    </w:p>
    <w:p w:rsidR="0007014F" w:rsidRPr="0069607A" w:rsidRDefault="0007014F">
      <w:pPr>
        <w:pStyle w:val="BodyText"/>
        <w:jc w:val="center"/>
        <w:rPr>
          <w:b/>
          <w:sz w:val="36"/>
          <w:u w:val="single"/>
        </w:rPr>
      </w:pPr>
    </w:p>
    <w:p w:rsidR="0007014F" w:rsidRPr="0069607A" w:rsidRDefault="0007014F">
      <w:pPr>
        <w:pStyle w:val="BodyText"/>
        <w:jc w:val="center"/>
        <w:rPr>
          <w:b/>
          <w:sz w:val="32"/>
          <w:u w:val="single"/>
        </w:rPr>
      </w:pPr>
      <w:r w:rsidRPr="0069607A">
        <w:rPr>
          <w:b/>
          <w:sz w:val="32"/>
          <w:u w:val="single"/>
        </w:rPr>
        <w:t>DRUG FREE WORKPLACE ACT</w:t>
      </w:r>
    </w:p>
    <w:p w:rsidR="0007014F" w:rsidRPr="0069607A" w:rsidRDefault="0007014F">
      <w:pPr>
        <w:pStyle w:val="BodyText"/>
        <w:jc w:val="center"/>
        <w:rPr>
          <w:b/>
          <w:sz w:val="32"/>
          <w:u w:val="single"/>
        </w:rPr>
      </w:pPr>
    </w:p>
    <w:p w:rsidR="0007014F" w:rsidRPr="0069607A" w:rsidRDefault="0007014F">
      <w:pPr>
        <w:pStyle w:val="BodyText"/>
        <w:jc w:val="left"/>
      </w:pPr>
      <w:r w:rsidRPr="0069607A">
        <w:t>Pursuant to the Drug-Free Workplace Act (20 U.S.C. 701, et. seq.)</w:t>
      </w:r>
      <w:proofErr w:type="gramStart"/>
      <w:r w:rsidRPr="0069607A">
        <w:t>and</w:t>
      </w:r>
      <w:proofErr w:type="gramEnd"/>
      <w:r w:rsidRPr="0069607A">
        <w:t xml:space="preserve"> the regulations promulgated thereunder, the Agawam School Committee hereby adopts and implements a program to prevent the use of illicit drugs by Employees in the workplace.  </w:t>
      </w:r>
    </w:p>
    <w:p w:rsidR="0007014F" w:rsidRPr="0069607A" w:rsidRDefault="0007014F">
      <w:pPr>
        <w:pStyle w:val="BodyText"/>
        <w:jc w:val="left"/>
      </w:pPr>
    </w:p>
    <w:p w:rsidR="0007014F" w:rsidRPr="0069607A" w:rsidRDefault="0007014F">
      <w:pPr>
        <w:pStyle w:val="BodyText"/>
        <w:numPr>
          <w:ilvl w:val="0"/>
          <w:numId w:val="22"/>
        </w:numPr>
        <w:jc w:val="left"/>
      </w:pPr>
      <w:r w:rsidRPr="0069607A">
        <w:t>The School Committee hereby notifies all Employees that the unlawful manufacture, distribution, dispensation, possession, or use of a controlled substance is prohibited in the workplace-on school property, or a part of school activities.</w:t>
      </w:r>
    </w:p>
    <w:p w:rsidR="0007014F" w:rsidRPr="0069607A" w:rsidRDefault="0007014F">
      <w:pPr>
        <w:pStyle w:val="BodyText"/>
        <w:jc w:val="left"/>
      </w:pPr>
    </w:p>
    <w:p w:rsidR="0007014F" w:rsidRPr="0069607A" w:rsidRDefault="0007014F">
      <w:pPr>
        <w:pStyle w:val="BodyText"/>
        <w:numPr>
          <w:ilvl w:val="0"/>
          <w:numId w:val="22"/>
        </w:numPr>
        <w:jc w:val="left"/>
      </w:pPr>
      <w:r w:rsidRPr="0069607A">
        <w:t>As a condition of employment, all Employees of the Agawam Public Schools shall:</w:t>
      </w:r>
    </w:p>
    <w:p w:rsidR="0007014F" w:rsidRPr="0069607A" w:rsidRDefault="0007014F">
      <w:pPr>
        <w:pStyle w:val="BodyText"/>
        <w:jc w:val="left"/>
      </w:pPr>
    </w:p>
    <w:p w:rsidR="0007014F" w:rsidRPr="0069607A" w:rsidRDefault="0007014F">
      <w:pPr>
        <w:pStyle w:val="BodyText"/>
        <w:numPr>
          <w:ilvl w:val="1"/>
          <w:numId w:val="22"/>
        </w:numPr>
      </w:pPr>
      <w:r w:rsidRPr="0069607A">
        <w:t>Notify the School Committee in writing of any conviction of a violation, a criminal drug statute occurring in the workplace no later than five (5) calendar days after said conviction.</w:t>
      </w:r>
    </w:p>
    <w:p w:rsidR="0007014F" w:rsidRPr="0069607A" w:rsidRDefault="0007014F">
      <w:pPr>
        <w:pStyle w:val="BodyText"/>
        <w:jc w:val="left"/>
      </w:pPr>
    </w:p>
    <w:p w:rsidR="0007014F" w:rsidRPr="0069607A" w:rsidRDefault="0007014F">
      <w:pPr>
        <w:pStyle w:val="BodyText"/>
        <w:numPr>
          <w:ilvl w:val="1"/>
          <w:numId w:val="22"/>
        </w:numPr>
      </w:pPr>
      <w:r w:rsidRPr="0069607A">
        <w:t>Within thirty (30) calendar days of giving notice under paragraph (B) above, any Employee so convicted for a violation of a criminal drug statute occurring in the workplace shall satisfactorily participate in a drug abuse assistance or rehabilitation program approved for such purposes by a federal, state, or local health, law enforcement, or other appropriate agency.</w:t>
      </w:r>
    </w:p>
    <w:p w:rsidR="0007014F" w:rsidRPr="0069607A" w:rsidRDefault="0007014F">
      <w:pPr>
        <w:pStyle w:val="BodyText"/>
      </w:pPr>
    </w:p>
    <w:p w:rsidR="0007014F" w:rsidRPr="0069607A" w:rsidRDefault="0007014F">
      <w:pPr>
        <w:pStyle w:val="BodyText"/>
        <w:numPr>
          <w:ilvl w:val="0"/>
          <w:numId w:val="22"/>
        </w:numPr>
        <w:jc w:val="left"/>
      </w:pPr>
      <w:r w:rsidRPr="0069607A">
        <w:t xml:space="preserve">During the course of participation in a program under Paragraph B (2) above, the Employee </w:t>
      </w:r>
      <w:proofErr w:type="gramStart"/>
      <w:r w:rsidRPr="0069607A">
        <w:t>shall be considered</w:t>
      </w:r>
      <w:proofErr w:type="gramEnd"/>
      <w:r w:rsidRPr="0069607A">
        <w:t xml:space="preserve"> on voluntary leave of absence without pay.  </w:t>
      </w:r>
    </w:p>
    <w:p w:rsidR="0007014F" w:rsidRPr="0069607A" w:rsidRDefault="0007014F">
      <w:pPr>
        <w:pStyle w:val="BodyText"/>
        <w:jc w:val="left"/>
      </w:pPr>
    </w:p>
    <w:p w:rsidR="0007014F" w:rsidRPr="0069607A" w:rsidRDefault="0007014F">
      <w:pPr>
        <w:pStyle w:val="BodyText"/>
        <w:numPr>
          <w:ilvl w:val="0"/>
          <w:numId w:val="22"/>
        </w:numPr>
      </w:pPr>
      <w:r w:rsidRPr="0069607A">
        <w:t>Any Employee who is so convicted and satisfactorily participates and completes an approved drug abuse assistance or rehabilitation program shall forthwith be restored to his/her former employment position.</w:t>
      </w:r>
    </w:p>
    <w:p w:rsidR="0007014F" w:rsidRPr="0069607A" w:rsidRDefault="0007014F">
      <w:pPr>
        <w:pStyle w:val="BodyText"/>
      </w:pPr>
    </w:p>
    <w:p w:rsidR="0007014F" w:rsidRPr="0069607A" w:rsidRDefault="0007014F">
      <w:pPr>
        <w:pStyle w:val="BodyText"/>
        <w:numPr>
          <w:ilvl w:val="0"/>
          <w:numId w:val="22"/>
        </w:numPr>
      </w:pPr>
      <w:proofErr w:type="gramStart"/>
      <w:r w:rsidRPr="0069607A">
        <w:lastRenderedPageBreak/>
        <w:t>An Employee who is so convicted and who does not satisfactorily participate and complete an approved drug and abuse assistance or rehabilitation program shall be terminated from his or her employment by the School Committee for failure to satisfactorily participate and complete said program</w:t>
      </w:r>
      <w:proofErr w:type="gramEnd"/>
      <w:r w:rsidRPr="0069607A">
        <w:t>.</w:t>
      </w:r>
    </w:p>
    <w:p w:rsidR="0007014F" w:rsidRPr="0069607A" w:rsidRDefault="0007014F">
      <w:pPr>
        <w:pStyle w:val="BodyText"/>
      </w:pPr>
    </w:p>
    <w:p w:rsidR="0007014F" w:rsidRPr="0069607A" w:rsidRDefault="0007014F">
      <w:pPr>
        <w:pStyle w:val="BodyText"/>
        <w:numPr>
          <w:ilvl w:val="0"/>
          <w:numId w:val="22"/>
        </w:numPr>
      </w:pPr>
      <w:r w:rsidRPr="0069607A">
        <w:t>Based upon reasonable suspicion, the School Committee shall notify local, state, or federal law enforcement authorities, of any lawful manufacture, distribution, dispensations, possession, or use of a controlled substance by any Employee in the workplace.</w:t>
      </w:r>
    </w:p>
    <w:p w:rsidR="0007014F" w:rsidRPr="0069607A" w:rsidRDefault="0007014F">
      <w:pPr>
        <w:pStyle w:val="BodyText"/>
      </w:pPr>
    </w:p>
    <w:p w:rsidR="0007014F" w:rsidRPr="0069607A" w:rsidRDefault="0007014F" w:rsidP="00634E22">
      <w:pPr>
        <w:pStyle w:val="BodyText"/>
        <w:numPr>
          <w:ilvl w:val="0"/>
          <w:numId w:val="22"/>
        </w:numPr>
      </w:pPr>
      <w:r w:rsidRPr="0069607A">
        <w:t xml:space="preserve">The School Committee shall provide the </w:t>
      </w:r>
      <w:r w:rsidR="00634E22" w:rsidRPr="00634E22">
        <w:t>Director of Finance and Human Resources</w:t>
      </w:r>
      <w:r w:rsidR="00634E22" w:rsidRPr="00634E22" w:rsidDel="00634E22">
        <w:t xml:space="preserve"> </w:t>
      </w:r>
      <w:r w:rsidRPr="0069607A">
        <w:t>and the Association with information regarding drug abuse assistance or rehabilitation programs approved by federal, state, or local health, law enforcement, or other appropriate agency.</w:t>
      </w:r>
    </w:p>
    <w:p w:rsidR="005E4756" w:rsidRDefault="005E4756">
      <w:pPr>
        <w:pStyle w:val="BodyText"/>
        <w:jc w:val="center"/>
        <w:rPr>
          <w:b/>
          <w:sz w:val="32"/>
        </w:rPr>
      </w:pPr>
    </w:p>
    <w:p w:rsidR="0007014F" w:rsidRPr="0069607A" w:rsidRDefault="0007014F">
      <w:pPr>
        <w:pStyle w:val="BodyText"/>
        <w:jc w:val="center"/>
        <w:rPr>
          <w:b/>
          <w:sz w:val="32"/>
        </w:rPr>
      </w:pPr>
      <w:r w:rsidRPr="0069607A">
        <w:rPr>
          <w:b/>
          <w:sz w:val="32"/>
        </w:rPr>
        <w:t>ARTICLE 2</w:t>
      </w:r>
      <w:r w:rsidR="009B2B95">
        <w:rPr>
          <w:b/>
          <w:sz w:val="32"/>
        </w:rPr>
        <w:t>3</w:t>
      </w:r>
    </w:p>
    <w:p w:rsidR="0007014F" w:rsidRPr="0069607A" w:rsidRDefault="0007014F">
      <w:pPr>
        <w:pStyle w:val="BodyText"/>
        <w:jc w:val="center"/>
        <w:rPr>
          <w:b/>
        </w:rPr>
      </w:pPr>
    </w:p>
    <w:p w:rsidR="0007014F" w:rsidRPr="00590D2C" w:rsidRDefault="0007014F">
      <w:pPr>
        <w:pStyle w:val="BodyText"/>
        <w:jc w:val="center"/>
        <w:rPr>
          <w:b/>
          <w:sz w:val="32"/>
          <w:u w:val="single"/>
        </w:rPr>
      </w:pPr>
      <w:r w:rsidRPr="00590D2C">
        <w:rPr>
          <w:b/>
          <w:sz w:val="32"/>
          <w:u w:val="single"/>
        </w:rPr>
        <w:t>TOTALITY OF AGREEMENT</w:t>
      </w:r>
    </w:p>
    <w:p w:rsidR="0007014F" w:rsidRPr="0069607A" w:rsidRDefault="0007014F">
      <w:pPr>
        <w:pStyle w:val="BodyText"/>
        <w:jc w:val="center"/>
        <w:rPr>
          <w:u w:val="single"/>
        </w:rPr>
      </w:pPr>
    </w:p>
    <w:p w:rsidR="0007014F" w:rsidRPr="0069607A" w:rsidRDefault="0007014F">
      <w:pPr>
        <w:pStyle w:val="BodyText"/>
      </w:pPr>
      <w:r w:rsidRPr="0069607A">
        <w:t xml:space="preserve">This contract incorporates the entire understanding of the parties on all </w:t>
      </w:r>
      <w:proofErr w:type="gramStart"/>
      <w:r w:rsidRPr="0069607A">
        <w:t>issues which</w:t>
      </w:r>
      <w:proofErr w:type="gramEnd"/>
      <w:r w:rsidRPr="0069607A">
        <w:t xml:space="preserve"> were or could have been the subject of negotiation.</w:t>
      </w:r>
    </w:p>
    <w:p w:rsidR="0007014F" w:rsidRDefault="0007014F">
      <w:pPr>
        <w:pStyle w:val="BodyText"/>
      </w:pPr>
    </w:p>
    <w:p w:rsidR="00634E22" w:rsidRDefault="00634E22">
      <w:pPr>
        <w:pStyle w:val="BodyText"/>
      </w:pPr>
    </w:p>
    <w:p w:rsidR="0007014F" w:rsidRPr="0069607A" w:rsidRDefault="0007014F">
      <w:pPr>
        <w:pStyle w:val="BodyText"/>
        <w:jc w:val="center"/>
        <w:rPr>
          <w:b/>
          <w:sz w:val="32"/>
        </w:rPr>
      </w:pPr>
      <w:r w:rsidRPr="0069607A">
        <w:rPr>
          <w:b/>
          <w:sz w:val="32"/>
        </w:rPr>
        <w:t>ARTICLE 2</w:t>
      </w:r>
      <w:r w:rsidR="009B2B95">
        <w:rPr>
          <w:b/>
          <w:sz w:val="32"/>
        </w:rPr>
        <w:t>4</w:t>
      </w:r>
    </w:p>
    <w:p w:rsidR="0007014F" w:rsidRPr="0069607A" w:rsidRDefault="0007014F">
      <w:pPr>
        <w:pStyle w:val="BodyText"/>
        <w:jc w:val="center"/>
        <w:rPr>
          <w:b/>
        </w:rPr>
      </w:pPr>
    </w:p>
    <w:p w:rsidR="0007014F" w:rsidRPr="0069607A" w:rsidRDefault="0007014F">
      <w:pPr>
        <w:pStyle w:val="BodyText"/>
        <w:jc w:val="center"/>
        <w:rPr>
          <w:b/>
          <w:sz w:val="32"/>
        </w:rPr>
      </w:pPr>
      <w:r w:rsidRPr="0069607A">
        <w:rPr>
          <w:b/>
          <w:sz w:val="32"/>
          <w:u w:val="single"/>
        </w:rPr>
        <w:t>GENERAL PROVISIONS</w:t>
      </w:r>
    </w:p>
    <w:p w:rsidR="0007014F" w:rsidRPr="0069607A" w:rsidRDefault="0007014F">
      <w:pPr>
        <w:pStyle w:val="BodyText"/>
      </w:pPr>
    </w:p>
    <w:p w:rsidR="0007014F" w:rsidRPr="0069607A" w:rsidRDefault="0007014F">
      <w:pPr>
        <w:pStyle w:val="BodyText"/>
        <w:numPr>
          <w:ilvl w:val="0"/>
          <w:numId w:val="21"/>
        </w:numPr>
      </w:pPr>
      <w:r w:rsidRPr="0069607A">
        <w:t>If any provision of this Contract or any application of this Contract to any Association employee or group of employees shall be found contrary to law, then such provision or application shall not be deemed valid and subsisting, except to the extent permitted by law, but all other provisions or applications shall continue in full force and effect.</w:t>
      </w:r>
    </w:p>
    <w:p w:rsidR="0007014F" w:rsidRPr="0069607A" w:rsidRDefault="0007014F">
      <w:pPr>
        <w:pStyle w:val="BodyText"/>
      </w:pPr>
    </w:p>
    <w:p w:rsidR="0007014F" w:rsidRPr="0069607A" w:rsidRDefault="0007014F">
      <w:pPr>
        <w:pStyle w:val="BodyText"/>
        <w:numPr>
          <w:ilvl w:val="0"/>
          <w:numId w:val="21"/>
        </w:numPr>
      </w:pPr>
      <w:r w:rsidRPr="0069607A">
        <w:t xml:space="preserve">This contract constitutes Committee policy for the term of said Contract, and the Committee shall carry out the agreements contained </w:t>
      </w:r>
      <w:proofErr w:type="gramStart"/>
      <w:r w:rsidRPr="0069607A">
        <w:t>herein and give them full force</w:t>
      </w:r>
      <w:proofErr w:type="gramEnd"/>
      <w:r w:rsidRPr="0069607A">
        <w:t xml:space="preserve"> and effect as Committee policy.</w:t>
      </w:r>
    </w:p>
    <w:p w:rsidR="0007014F" w:rsidRPr="0069607A" w:rsidRDefault="0007014F">
      <w:pPr>
        <w:pStyle w:val="BodyText"/>
      </w:pPr>
    </w:p>
    <w:p w:rsidR="0007014F" w:rsidRDefault="0007014F">
      <w:pPr>
        <w:pStyle w:val="BodyText"/>
        <w:numPr>
          <w:ilvl w:val="0"/>
          <w:numId w:val="21"/>
        </w:numPr>
      </w:pPr>
      <w:r w:rsidRPr="0069607A">
        <w:t xml:space="preserve">The Committee is a public body established under and with powers provided by the statutes of the Commonwealth of Massachusetts and nothing in this Agreement </w:t>
      </w:r>
      <w:proofErr w:type="gramStart"/>
      <w:r w:rsidRPr="0069607A">
        <w:t>shall be deemed</w:t>
      </w:r>
      <w:proofErr w:type="gramEnd"/>
      <w:r w:rsidRPr="0069607A">
        <w:t xml:space="preserve"> to derogate from or impair any power, right or duty conferred upon the Committee by statute or any rule or regulation of any agency of the Commonwealth.  </w:t>
      </w:r>
      <w:proofErr w:type="gramStart"/>
      <w:r w:rsidRPr="0069607A">
        <w:t>All of the rights powers, and authority held by the Committee are retained by the Committee, except as provided for in this Agreement or any supplement</w:t>
      </w:r>
      <w:proofErr w:type="gramEnd"/>
      <w:r w:rsidRPr="0069607A">
        <w:t xml:space="preserve"> thereto, and the exercise of said rights, powers, or authority shall not be subject to the grievance procedure or arbitration.</w:t>
      </w:r>
    </w:p>
    <w:p w:rsidR="005E4756" w:rsidRDefault="005E4756" w:rsidP="005E4756">
      <w:pPr>
        <w:pStyle w:val="ListParagraph"/>
      </w:pPr>
    </w:p>
    <w:p w:rsidR="005E4756" w:rsidRPr="0069607A" w:rsidRDefault="005E4756" w:rsidP="005E4756">
      <w:pPr>
        <w:pStyle w:val="BodyText"/>
        <w:ind w:left="540"/>
      </w:pPr>
    </w:p>
    <w:p w:rsidR="0007014F" w:rsidRPr="0069607A" w:rsidRDefault="0007014F">
      <w:pPr>
        <w:pStyle w:val="BodyText"/>
      </w:pPr>
      <w:proofErr w:type="gramStart"/>
      <w:r w:rsidRPr="0069607A">
        <w:rPr>
          <w:b/>
        </w:rPr>
        <w:t xml:space="preserve">IN WITNESS WHEREOF, </w:t>
      </w:r>
      <w:r w:rsidRPr="0069607A">
        <w:t>the Agawam School Committee has caused this Agreement to be signed and sealed by members of the Committee, and the Agawam Professional Administrators Association have caused this Agreement to be signed and sealed on its behalf by its President and the Chairman of the Negotiating Committee and certain members of the Negotiating Committee, duly authorized by the membership of the Agawam Professional Administrators Association on</w:t>
      </w:r>
      <w:r w:rsidR="00866DB0" w:rsidRPr="0069607A">
        <w:t xml:space="preserve"> the </w:t>
      </w:r>
      <w:r w:rsidR="00634E22">
        <w:t>____</w:t>
      </w:r>
      <w:r w:rsidR="00866DB0" w:rsidRPr="0069607A">
        <w:t xml:space="preserve"> of </w:t>
      </w:r>
      <w:r w:rsidR="00B15614">
        <w:rPr>
          <w:u w:val="single"/>
        </w:rPr>
        <w:tab/>
      </w:r>
      <w:r w:rsidR="00B15614">
        <w:rPr>
          <w:u w:val="single"/>
        </w:rPr>
        <w:tab/>
      </w:r>
      <w:r w:rsidR="00B15614">
        <w:rPr>
          <w:u w:val="single"/>
        </w:rPr>
        <w:tab/>
      </w:r>
      <w:r w:rsidR="00F71C16">
        <w:rPr>
          <w:u w:val="single"/>
        </w:rPr>
        <w:t>,</w:t>
      </w:r>
      <w:r w:rsidR="00866DB0" w:rsidRPr="0069607A">
        <w:t xml:space="preserve"> 20</w:t>
      </w:r>
      <w:r w:rsidR="00013D2D">
        <w:t>20</w:t>
      </w:r>
      <w:r w:rsidR="00866DB0" w:rsidRPr="0069607A">
        <w:t>.</w:t>
      </w:r>
      <w:proofErr w:type="gramEnd"/>
    </w:p>
    <w:p w:rsidR="00F71C16" w:rsidRPr="0069607A" w:rsidRDefault="00F71C16">
      <w:pPr>
        <w:pStyle w:val="BodyText"/>
      </w:pPr>
    </w:p>
    <w:p w:rsidR="0007014F" w:rsidRPr="0069607A" w:rsidRDefault="0007014F">
      <w:pPr>
        <w:pStyle w:val="BodyText"/>
        <w:rPr>
          <w:b/>
        </w:rPr>
      </w:pPr>
      <w:r w:rsidRPr="0069607A">
        <w:tab/>
      </w:r>
      <w:r w:rsidRPr="0069607A">
        <w:tab/>
      </w:r>
      <w:r w:rsidRPr="0069607A">
        <w:tab/>
      </w:r>
      <w:r w:rsidRPr="0069607A">
        <w:tab/>
      </w:r>
      <w:r w:rsidRPr="0069607A">
        <w:tab/>
      </w:r>
      <w:r w:rsidRPr="0069607A">
        <w:tab/>
      </w:r>
      <w:r w:rsidRPr="0069607A">
        <w:rPr>
          <w:b/>
        </w:rPr>
        <w:t>AGAWAM SCHOOL COMMITTEE</w:t>
      </w:r>
    </w:p>
    <w:p w:rsidR="0007014F" w:rsidRPr="0069607A" w:rsidRDefault="0007014F">
      <w:pPr>
        <w:pStyle w:val="BodyText"/>
      </w:pPr>
    </w:p>
    <w:p w:rsidR="0007014F" w:rsidRPr="0069607A" w:rsidRDefault="0007014F">
      <w:pPr>
        <w:pStyle w:val="BodyText"/>
      </w:pPr>
      <w:r w:rsidRPr="0069607A">
        <w:t>Signed and sealed in the presence of:</w:t>
      </w:r>
      <w:r w:rsidRPr="0069607A">
        <w:tab/>
      </w:r>
      <w:r w:rsidRPr="0069607A">
        <w:tab/>
        <w:t>_______________________________</w:t>
      </w:r>
    </w:p>
    <w:p w:rsidR="0007014F" w:rsidRPr="0069607A" w:rsidRDefault="00866DB0">
      <w:pPr>
        <w:pStyle w:val="BodyText"/>
      </w:pPr>
      <w:r w:rsidRPr="0069607A">
        <w:tab/>
      </w:r>
      <w:r w:rsidRPr="0069607A">
        <w:tab/>
      </w:r>
      <w:r w:rsidRPr="0069607A">
        <w:tab/>
      </w:r>
      <w:r w:rsidRPr="0069607A">
        <w:tab/>
      </w:r>
      <w:r w:rsidRPr="0069607A">
        <w:tab/>
      </w:r>
      <w:r w:rsidRPr="0069607A">
        <w:tab/>
        <w:t>Mayor</w:t>
      </w:r>
      <w:r w:rsidR="00013D2D">
        <w:t xml:space="preserve"> William </w:t>
      </w:r>
      <w:proofErr w:type="spellStart"/>
      <w:r w:rsidR="00013D2D">
        <w:t>Sapelli</w:t>
      </w:r>
      <w:proofErr w:type="spellEnd"/>
    </w:p>
    <w:p w:rsidR="0007014F" w:rsidRPr="0069607A" w:rsidRDefault="0007014F">
      <w:pPr>
        <w:pStyle w:val="BodyText"/>
      </w:pPr>
    </w:p>
    <w:p w:rsidR="0007014F" w:rsidRPr="0069607A" w:rsidRDefault="0007014F">
      <w:pPr>
        <w:pStyle w:val="BodyText"/>
      </w:pPr>
      <w:r w:rsidRPr="0069607A">
        <w:t>________________________________</w:t>
      </w:r>
      <w:r w:rsidRPr="0069607A">
        <w:tab/>
        <w:t>_______________________________</w:t>
      </w:r>
    </w:p>
    <w:p w:rsidR="0007014F" w:rsidRPr="0069607A" w:rsidRDefault="0007014F">
      <w:pPr>
        <w:pStyle w:val="BodyText"/>
      </w:pPr>
      <w:r w:rsidRPr="0069607A">
        <w:t xml:space="preserve">To School Committee </w:t>
      </w:r>
      <w:r w:rsidR="00866DB0" w:rsidRPr="0069607A">
        <w:t>Members</w:t>
      </w:r>
      <w:r w:rsidR="00866DB0" w:rsidRPr="0069607A">
        <w:tab/>
      </w:r>
      <w:r w:rsidR="00866DB0" w:rsidRPr="0069607A">
        <w:tab/>
        <w:t xml:space="preserve">Mr. Anthony </w:t>
      </w:r>
      <w:proofErr w:type="spellStart"/>
      <w:r w:rsidR="00866DB0" w:rsidRPr="0069607A">
        <w:t>Bonavita</w:t>
      </w:r>
      <w:proofErr w:type="spellEnd"/>
    </w:p>
    <w:p w:rsidR="0007014F" w:rsidRPr="0069607A" w:rsidRDefault="0007014F">
      <w:pPr>
        <w:pStyle w:val="BodyText"/>
      </w:pPr>
    </w:p>
    <w:p w:rsidR="0007014F" w:rsidRPr="0069607A" w:rsidRDefault="0007014F">
      <w:pPr>
        <w:pStyle w:val="BodyText"/>
      </w:pPr>
      <w:r w:rsidRPr="0069607A">
        <w:tab/>
      </w:r>
      <w:r w:rsidRPr="0069607A">
        <w:tab/>
      </w:r>
      <w:r w:rsidRPr="0069607A">
        <w:tab/>
      </w:r>
      <w:r w:rsidRPr="0069607A">
        <w:tab/>
      </w:r>
      <w:r w:rsidRPr="0069607A">
        <w:tab/>
      </w:r>
      <w:r w:rsidRPr="0069607A">
        <w:tab/>
        <w:t>_______________________________</w:t>
      </w:r>
    </w:p>
    <w:p w:rsidR="0007014F" w:rsidRPr="0069607A" w:rsidRDefault="00866DB0">
      <w:pPr>
        <w:pStyle w:val="BodyText"/>
      </w:pPr>
      <w:r w:rsidRPr="0069607A">
        <w:tab/>
      </w:r>
      <w:r w:rsidRPr="0069607A">
        <w:tab/>
      </w:r>
      <w:r w:rsidRPr="0069607A">
        <w:tab/>
      </w:r>
      <w:r w:rsidRPr="0069607A">
        <w:tab/>
      </w:r>
      <w:r w:rsidRPr="0069607A">
        <w:tab/>
      </w:r>
      <w:r w:rsidRPr="0069607A">
        <w:tab/>
        <w:t>Mrs. Shelley Reed</w:t>
      </w:r>
    </w:p>
    <w:p w:rsidR="00866DB0" w:rsidRPr="0069607A" w:rsidRDefault="00866DB0">
      <w:pPr>
        <w:pStyle w:val="BodyText"/>
      </w:pPr>
    </w:p>
    <w:p w:rsidR="0007014F" w:rsidRPr="0069607A" w:rsidRDefault="00866DB0">
      <w:pPr>
        <w:pStyle w:val="BodyText"/>
      </w:pPr>
      <w:r w:rsidRPr="0069607A">
        <w:tab/>
      </w:r>
      <w:r w:rsidRPr="0069607A">
        <w:tab/>
      </w:r>
      <w:r w:rsidRPr="0069607A">
        <w:tab/>
      </w:r>
      <w:r w:rsidRPr="0069607A">
        <w:tab/>
      </w:r>
      <w:r w:rsidRPr="0069607A">
        <w:tab/>
      </w:r>
      <w:r w:rsidR="0007014F" w:rsidRPr="0069607A">
        <w:tab/>
        <w:t>_______________________________</w:t>
      </w:r>
    </w:p>
    <w:p w:rsidR="0007014F" w:rsidRPr="0069607A" w:rsidRDefault="00866DB0">
      <w:pPr>
        <w:pStyle w:val="BodyText"/>
      </w:pPr>
      <w:r w:rsidRPr="0069607A">
        <w:tab/>
      </w:r>
      <w:r w:rsidRPr="0069607A">
        <w:tab/>
      </w:r>
      <w:r w:rsidRPr="0069607A">
        <w:tab/>
      </w:r>
      <w:r w:rsidR="000C4333">
        <w:tab/>
      </w:r>
      <w:r w:rsidR="000C4333">
        <w:tab/>
      </w:r>
      <w:r w:rsidR="000C4333">
        <w:tab/>
        <w:t xml:space="preserve">Mr. </w:t>
      </w:r>
      <w:proofErr w:type="spellStart"/>
      <w:r w:rsidR="000C4333">
        <w:t>Carmino</w:t>
      </w:r>
      <w:proofErr w:type="spellEnd"/>
      <w:r w:rsidR="000C4333">
        <w:t xml:space="preserve"> </w:t>
      </w:r>
      <w:proofErr w:type="spellStart"/>
      <w:r w:rsidR="000C4333">
        <w:t>Mineo</w:t>
      </w:r>
      <w:proofErr w:type="spellEnd"/>
    </w:p>
    <w:p w:rsidR="0007014F" w:rsidRPr="0069607A" w:rsidRDefault="0007014F">
      <w:pPr>
        <w:pStyle w:val="BodyText"/>
      </w:pPr>
    </w:p>
    <w:p w:rsidR="0007014F" w:rsidRPr="0069607A" w:rsidRDefault="0007014F">
      <w:pPr>
        <w:pStyle w:val="BodyText"/>
      </w:pPr>
      <w:r w:rsidRPr="0069607A">
        <w:tab/>
      </w:r>
      <w:r w:rsidRPr="0069607A">
        <w:tab/>
      </w:r>
      <w:r w:rsidRPr="0069607A">
        <w:tab/>
      </w:r>
      <w:r w:rsidRPr="0069607A">
        <w:tab/>
      </w:r>
      <w:r w:rsidRPr="0069607A">
        <w:tab/>
      </w:r>
      <w:r w:rsidRPr="0069607A">
        <w:tab/>
        <w:t>_______________________________</w:t>
      </w:r>
    </w:p>
    <w:p w:rsidR="0007014F" w:rsidRPr="0069607A" w:rsidRDefault="00866DB0">
      <w:pPr>
        <w:pStyle w:val="BodyText"/>
      </w:pPr>
      <w:r w:rsidRPr="0069607A">
        <w:tab/>
      </w:r>
      <w:r w:rsidRPr="0069607A">
        <w:tab/>
      </w:r>
      <w:r w:rsidRPr="0069607A">
        <w:tab/>
      </w:r>
      <w:r w:rsidRPr="0069607A">
        <w:tab/>
      </w:r>
      <w:r w:rsidRPr="0069607A">
        <w:tab/>
      </w:r>
      <w:r w:rsidRPr="0069607A">
        <w:tab/>
        <w:t>M</w:t>
      </w:r>
      <w:r w:rsidR="00013D2D">
        <w:t>rs. Kerri O’Connor</w:t>
      </w:r>
    </w:p>
    <w:p w:rsidR="0007014F" w:rsidRPr="0069607A" w:rsidRDefault="0007014F">
      <w:pPr>
        <w:pStyle w:val="BodyText"/>
      </w:pPr>
    </w:p>
    <w:p w:rsidR="0007014F" w:rsidRPr="0069607A" w:rsidRDefault="0007014F">
      <w:pPr>
        <w:pStyle w:val="BodyText"/>
      </w:pPr>
      <w:r w:rsidRPr="0069607A">
        <w:tab/>
      </w:r>
      <w:r w:rsidRPr="0069607A">
        <w:tab/>
      </w:r>
      <w:r w:rsidRPr="0069607A">
        <w:tab/>
      </w:r>
      <w:r w:rsidRPr="0069607A">
        <w:tab/>
      </w:r>
      <w:r w:rsidRPr="0069607A">
        <w:tab/>
      </w:r>
      <w:r w:rsidRPr="0069607A">
        <w:tab/>
        <w:t>_______________________________</w:t>
      </w:r>
    </w:p>
    <w:p w:rsidR="0007014F" w:rsidRPr="0069607A" w:rsidRDefault="0007014F">
      <w:pPr>
        <w:pStyle w:val="BodyText"/>
      </w:pPr>
      <w:r w:rsidRPr="0069607A">
        <w:tab/>
      </w:r>
      <w:r w:rsidRPr="0069607A">
        <w:tab/>
      </w:r>
      <w:r w:rsidRPr="0069607A">
        <w:tab/>
      </w:r>
      <w:r w:rsidRPr="0069607A">
        <w:tab/>
      </w:r>
      <w:r w:rsidRPr="0069607A">
        <w:tab/>
      </w:r>
      <w:r w:rsidRPr="0069607A">
        <w:tab/>
        <w:t xml:space="preserve">Mrs. </w:t>
      </w:r>
      <w:r w:rsidR="00013D2D">
        <w:t xml:space="preserve">Tracy </w:t>
      </w:r>
      <w:proofErr w:type="spellStart"/>
      <w:r w:rsidR="00013D2D">
        <w:t>Wilkie</w:t>
      </w:r>
      <w:proofErr w:type="spellEnd"/>
    </w:p>
    <w:p w:rsidR="0007014F" w:rsidRPr="0069607A" w:rsidRDefault="0007014F">
      <w:pPr>
        <w:pStyle w:val="BodyText"/>
      </w:pPr>
    </w:p>
    <w:p w:rsidR="0007014F" w:rsidRPr="0069607A" w:rsidRDefault="0007014F">
      <w:pPr>
        <w:pStyle w:val="BodyText"/>
      </w:pPr>
      <w:r w:rsidRPr="0069607A">
        <w:tab/>
      </w:r>
      <w:r w:rsidRPr="0069607A">
        <w:tab/>
      </w:r>
      <w:r w:rsidRPr="0069607A">
        <w:tab/>
      </w:r>
      <w:r w:rsidRPr="0069607A">
        <w:tab/>
      </w:r>
      <w:r w:rsidRPr="0069607A">
        <w:tab/>
      </w:r>
      <w:r w:rsidRPr="0069607A">
        <w:tab/>
        <w:t>_______________________________</w:t>
      </w:r>
    </w:p>
    <w:p w:rsidR="0007014F" w:rsidRPr="0069607A" w:rsidRDefault="00866DB0">
      <w:pPr>
        <w:pStyle w:val="BodyText"/>
      </w:pPr>
      <w:r w:rsidRPr="0069607A">
        <w:tab/>
      </w:r>
      <w:r w:rsidRPr="0069607A">
        <w:tab/>
      </w:r>
      <w:r w:rsidRPr="0069607A">
        <w:tab/>
      </w:r>
      <w:r w:rsidRPr="0069607A">
        <w:tab/>
      </w:r>
      <w:r w:rsidRPr="0069607A">
        <w:tab/>
      </w:r>
      <w:r w:rsidRPr="0069607A">
        <w:tab/>
        <w:t>M</w:t>
      </w:r>
      <w:r w:rsidR="005E4756">
        <w:t xml:space="preserve">s. Wendy </w:t>
      </w:r>
      <w:proofErr w:type="spellStart"/>
      <w:r w:rsidR="005E4756">
        <w:t>Rua</w:t>
      </w:r>
      <w:proofErr w:type="spellEnd"/>
    </w:p>
    <w:p w:rsidR="0044012F" w:rsidRPr="0069607A" w:rsidRDefault="0044012F">
      <w:pPr>
        <w:pStyle w:val="BodyText"/>
      </w:pPr>
    </w:p>
    <w:p w:rsidR="0007014F" w:rsidRPr="0069607A" w:rsidRDefault="00440449" w:rsidP="00D6006B">
      <w:pPr>
        <w:pStyle w:val="BodyText"/>
        <w:ind w:left="3600" w:firstLine="720"/>
        <w:rPr>
          <w:b/>
        </w:rPr>
      </w:pPr>
      <w:r w:rsidRPr="0069607A">
        <w:rPr>
          <w:b/>
        </w:rPr>
        <w:t>A</w:t>
      </w:r>
      <w:r w:rsidR="0007014F" w:rsidRPr="0069607A">
        <w:rPr>
          <w:b/>
        </w:rPr>
        <w:t xml:space="preserve">GAWAM PROFESSIONAL </w:t>
      </w:r>
      <w:r w:rsidR="00012CDD">
        <w:rPr>
          <w:b/>
        </w:rPr>
        <w:tab/>
      </w:r>
      <w:r w:rsidR="00012CDD">
        <w:rPr>
          <w:b/>
        </w:rPr>
        <w:tab/>
      </w:r>
      <w:r w:rsidR="00012CDD" w:rsidRPr="0069607A">
        <w:rPr>
          <w:b/>
        </w:rPr>
        <w:t>ADMINISTRATORS ASSOCIATION</w:t>
      </w:r>
    </w:p>
    <w:p w:rsidR="0007014F" w:rsidRPr="0069607A" w:rsidRDefault="0007014F">
      <w:pPr>
        <w:jc w:val="both"/>
        <w:rPr>
          <w:sz w:val="24"/>
        </w:rPr>
      </w:pPr>
    </w:p>
    <w:p w:rsidR="0007014F" w:rsidRPr="0069607A" w:rsidRDefault="0007014F">
      <w:pPr>
        <w:jc w:val="both"/>
        <w:rPr>
          <w:sz w:val="24"/>
        </w:rPr>
      </w:pPr>
      <w:r w:rsidRPr="0069607A">
        <w:rPr>
          <w:sz w:val="24"/>
        </w:rPr>
        <w:t>___</w:t>
      </w:r>
      <w:r w:rsidR="00825478" w:rsidRPr="0069607A">
        <w:rPr>
          <w:sz w:val="24"/>
        </w:rPr>
        <w:t>_______________________________</w:t>
      </w:r>
      <w:r w:rsidR="00866DB0" w:rsidRPr="0069607A">
        <w:rPr>
          <w:sz w:val="24"/>
        </w:rPr>
        <w:tab/>
        <w:t>________________________________</w:t>
      </w:r>
    </w:p>
    <w:p w:rsidR="0007014F" w:rsidRPr="0069607A" w:rsidRDefault="00013D2D">
      <w:pPr>
        <w:jc w:val="both"/>
        <w:rPr>
          <w:sz w:val="24"/>
        </w:rPr>
      </w:pPr>
      <w:r>
        <w:rPr>
          <w:sz w:val="24"/>
        </w:rPr>
        <w:t xml:space="preserve">Jason </w:t>
      </w:r>
      <w:proofErr w:type="spellStart"/>
      <w:r>
        <w:rPr>
          <w:sz w:val="24"/>
        </w:rPr>
        <w:t>Mathes</w:t>
      </w:r>
      <w:proofErr w:type="spellEnd"/>
      <w:r w:rsidR="000C4333">
        <w:rPr>
          <w:sz w:val="24"/>
        </w:rPr>
        <w:t xml:space="preserve"> </w:t>
      </w:r>
      <w:r w:rsidR="000C4333">
        <w:rPr>
          <w:sz w:val="24"/>
        </w:rPr>
        <w:tab/>
      </w:r>
      <w:r w:rsidR="000C4333">
        <w:rPr>
          <w:sz w:val="24"/>
        </w:rPr>
        <w:tab/>
      </w:r>
      <w:r w:rsidR="000C4333">
        <w:rPr>
          <w:sz w:val="24"/>
        </w:rPr>
        <w:tab/>
      </w:r>
      <w:r>
        <w:rPr>
          <w:sz w:val="24"/>
        </w:rPr>
        <w:tab/>
      </w:r>
      <w:r>
        <w:rPr>
          <w:sz w:val="24"/>
        </w:rPr>
        <w:tab/>
      </w:r>
      <w:r w:rsidR="0044012F">
        <w:rPr>
          <w:sz w:val="24"/>
        </w:rPr>
        <w:t>Charles</w:t>
      </w:r>
      <w:r w:rsidR="00833DC9">
        <w:rPr>
          <w:sz w:val="24"/>
        </w:rPr>
        <w:t xml:space="preserve"> </w:t>
      </w:r>
      <w:proofErr w:type="spellStart"/>
      <w:r w:rsidR="00833DC9">
        <w:rPr>
          <w:sz w:val="24"/>
        </w:rPr>
        <w:t>Joyal</w:t>
      </w:r>
      <w:proofErr w:type="spellEnd"/>
    </w:p>
    <w:p w:rsidR="00833DC9" w:rsidRDefault="00825478">
      <w:pPr>
        <w:jc w:val="both"/>
        <w:rPr>
          <w:sz w:val="24"/>
        </w:rPr>
      </w:pPr>
      <w:r w:rsidRPr="0069607A">
        <w:rPr>
          <w:sz w:val="24"/>
        </w:rPr>
        <w:t>To Agawam Professional Admi</w:t>
      </w:r>
      <w:r w:rsidR="00B15614">
        <w:rPr>
          <w:sz w:val="24"/>
        </w:rPr>
        <w:t>n</w:t>
      </w:r>
      <w:r w:rsidRPr="0069607A">
        <w:rPr>
          <w:sz w:val="24"/>
        </w:rPr>
        <w:t xml:space="preserve">istrators </w:t>
      </w:r>
      <w:r w:rsidRPr="0069607A">
        <w:rPr>
          <w:sz w:val="24"/>
        </w:rPr>
        <w:tab/>
      </w:r>
    </w:p>
    <w:p w:rsidR="00825478" w:rsidRPr="0069607A" w:rsidRDefault="00833DC9" w:rsidP="00833DC9">
      <w:pPr>
        <w:jc w:val="both"/>
        <w:rPr>
          <w:sz w:val="24"/>
        </w:rPr>
      </w:pPr>
      <w:r>
        <w:rPr>
          <w:sz w:val="24"/>
        </w:rPr>
        <w:t>Association</w:t>
      </w:r>
      <w:r>
        <w:rPr>
          <w:sz w:val="24"/>
        </w:rPr>
        <w:tab/>
      </w:r>
      <w:r>
        <w:rPr>
          <w:sz w:val="24"/>
        </w:rPr>
        <w:tab/>
      </w:r>
      <w:r>
        <w:rPr>
          <w:sz w:val="24"/>
        </w:rPr>
        <w:tab/>
      </w:r>
      <w:r>
        <w:rPr>
          <w:sz w:val="24"/>
        </w:rPr>
        <w:tab/>
      </w:r>
      <w:r>
        <w:rPr>
          <w:sz w:val="24"/>
        </w:rPr>
        <w:tab/>
      </w:r>
      <w:r w:rsidR="00825478" w:rsidRPr="0069607A">
        <w:rPr>
          <w:sz w:val="24"/>
        </w:rPr>
        <w:t>________________________________</w:t>
      </w:r>
    </w:p>
    <w:p w:rsidR="0007014F" w:rsidRPr="0069607A" w:rsidRDefault="00833DC9">
      <w:pPr>
        <w:jc w:val="both"/>
        <w:rPr>
          <w:sz w:val="24"/>
        </w:rPr>
      </w:pPr>
      <w:r>
        <w:rPr>
          <w:sz w:val="24"/>
        </w:rPr>
        <w:tab/>
      </w:r>
      <w:r w:rsidR="00825478" w:rsidRPr="0069607A">
        <w:rPr>
          <w:sz w:val="24"/>
        </w:rPr>
        <w:tab/>
      </w:r>
      <w:r w:rsidR="00825478" w:rsidRPr="0069607A">
        <w:rPr>
          <w:sz w:val="24"/>
        </w:rPr>
        <w:tab/>
      </w:r>
      <w:r w:rsidR="00825478" w:rsidRPr="0069607A">
        <w:rPr>
          <w:sz w:val="24"/>
        </w:rPr>
        <w:tab/>
      </w:r>
      <w:r w:rsidR="00825478" w:rsidRPr="0069607A">
        <w:rPr>
          <w:sz w:val="24"/>
        </w:rPr>
        <w:tab/>
      </w:r>
      <w:r w:rsidR="00825478" w:rsidRPr="0069607A">
        <w:rPr>
          <w:sz w:val="24"/>
        </w:rPr>
        <w:tab/>
        <w:t xml:space="preserve">Thomas </w:t>
      </w:r>
      <w:proofErr w:type="spellStart"/>
      <w:r w:rsidR="00825478" w:rsidRPr="0069607A">
        <w:rPr>
          <w:sz w:val="24"/>
        </w:rPr>
        <w:t>Schnepp</w:t>
      </w:r>
      <w:proofErr w:type="spellEnd"/>
      <w:r w:rsidR="00825478" w:rsidRPr="0069607A">
        <w:rPr>
          <w:sz w:val="24"/>
        </w:rPr>
        <w:tab/>
      </w:r>
      <w:r w:rsidR="00825478" w:rsidRPr="0069607A">
        <w:rPr>
          <w:sz w:val="24"/>
        </w:rPr>
        <w:tab/>
      </w:r>
      <w:r w:rsidR="00825478" w:rsidRPr="0069607A">
        <w:rPr>
          <w:sz w:val="24"/>
        </w:rPr>
        <w:tab/>
      </w:r>
      <w:r w:rsidR="00825478" w:rsidRPr="0069607A">
        <w:rPr>
          <w:sz w:val="24"/>
        </w:rPr>
        <w:tab/>
      </w:r>
    </w:p>
    <w:p w:rsidR="00833DC9" w:rsidRDefault="00825478">
      <w:pPr>
        <w:jc w:val="both"/>
        <w:rPr>
          <w:sz w:val="24"/>
        </w:rPr>
      </w:pPr>
      <w:r w:rsidRPr="0069607A">
        <w:rPr>
          <w:sz w:val="24"/>
        </w:rPr>
        <w:tab/>
      </w:r>
      <w:r w:rsidRPr="0069607A">
        <w:rPr>
          <w:sz w:val="24"/>
        </w:rPr>
        <w:tab/>
      </w:r>
      <w:r w:rsidRPr="0069607A">
        <w:rPr>
          <w:sz w:val="24"/>
        </w:rPr>
        <w:tab/>
      </w:r>
      <w:r w:rsidRPr="0069607A">
        <w:rPr>
          <w:sz w:val="24"/>
        </w:rPr>
        <w:tab/>
      </w:r>
      <w:r w:rsidRPr="0069607A">
        <w:rPr>
          <w:sz w:val="24"/>
        </w:rPr>
        <w:tab/>
      </w:r>
      <w:r w:rsidRPr="0069607A">
        <w:rPr>
          <w:sz w:val="24"/>
        </w:rPr>
        <w:tab/>
      </w:r>
    </w:p>
    <w:p w:rsidR="005E4756" w:rsidRPr="0069607A" w:rsidRDefault="00825478" w:rsidP="007D00FD">
      <w:pPr>
        <w:ind w:left="3600" w:firstLine="720"/>
        <w:jc w:val="both"/>
        <w:rPr>
          <w:sz w:val="24"/>
        </w:rPr>
      </w:pPr>
      <w:r w:rsidRPr="0069607A">
        <w:rPr>
          <w:sz w:val="24"/>
        </w:rPr>
        <w:t>____</w:t>
      </w:r>
      <w:r w:rsidR="00833DC9">
        <w:rPr>
          <w:sz w:val="24"/>
        </w:rPr>
        <w:t>____________________________</w:t>
      </w:r>
      <w:r w:rsidR="00833DC9">
        <w:rPr>
          <w:sz w:val="24"/>
        </w:rPr>
        <w:tab/>
      </w:r>
      <w:r w:rsidR="00833DC9">
        <w:rPr>
          <w:sz w:val="24"/>
        </w:rPr>
        <w:tab/>
      </w:r>
      <w:r w:rsidR="00866DB0" w:rsidRPr="0069607A">
        <w:rPr>
          <w:sz w:val="24"/>
        </w:rPr>
        <w:t xml:space="preserve">Susan </w:t>
      </w:r>
      <w:proofErr w:type="spellStart"/>
      <w:r w:rsidR="00866DB0" w:rsidRPr="0069607A">
        <w:rPr>
          <w:sz w:val="24"/>
        </w:rPr>
        <w:t>Feyre</w:t>
      </w:r>
      <w:proofErr w:type="spellEnd"/>
    </w:p>
    <w:p w:rsidR="0007014F" w:rsidRPr="0069607A" w:rsidRDefault="0007014F">
      <w:pPr>
        <w:jc w:val="both"/>
        <w:rPr>
          <w:sz w:val="24"/>
        </w:rPr>
      </w:pPr>
      <w:r w:rsidRPr="0069607A">
        <w:rPr>
          <w:sz w:val="24"/>
        </w:rPr>
        <w:tab/>
      </w:r>
      <w:r w:rsidRPr="0069607A">
        <w:rPr>
          <w:sz w:val="24"/>
        </w:rPr>
        <w:tab/>
      </w:r>
      <w:r w:rsidRPr="0069607A">
        <w:rPr>
          <w:sz w:val="24"/>
        </w:rPr>
        <w:tab/>
      </w:r>
      <w:r w:rsidRPr="0069607A">
        <w:rPr>
          <w:sz w:val="24"/>
        </w:rPr>
        <w:tab/>
      </w:r>
      <w:r w:rsidRPr="0069607A">
        <w:rPr>
          <w:sz w:val="24"/>
        </w:rPr>
        <w:tab/>
      </w:r>
      <w:r w:rsidRPr="0069607A">
        <w:rPr>
          <w:sz w:val="24"/>
        </w:rPr>
        <w:tab/>
        <w:t>________________________________</w:t>
      </w:r>
    </w:p>
    <w:p w:rsidR="00833DC9" w:rsidRPr="00590D2C" w:rsidRDefault="00866DB0">
      <w:pPr>
        <w:jc w:val="both"/>
        <w:rPr>
          <w:sz w:val="24"/>
          <w:lang w:val="it-IT"/>
        </w:rPr>
      </w:pPr>
      <w:r w:rsidRPr="0069607A">
        <w:rPr>
          <w:sz w:val="24"/>
        </w:rPr>
        <w:tab/>
      </w:r>
      <w:r w:rsidRPr="0069607A">
        <w:rPr>
          <w:sz w:val="24"/>
        </w:rPr>
        <w:tab/>
      </w:r>
      <w:r w:rsidRPr="0069607A">
        <w:rPr>
          <w:sz w:val="24"/>
        </w:rPr>
        <w:tab/>
      </w:r>
      <w:r w:rsidRPr="0069607A">
        <w:rPr>
          <w:sz w:val="24"/>
        </w:rPr>
        <w:tab/>
      </w:r>
      <w:r w:rsidRPr="0069607A">
        <w:rPr>
          <w:sz w:val="24"/>
        </w:rPr>
        <w:tab/>
      </w:r>
      <w:r w:rsidRPr="0069607A">
        <w:rPr>
          <w:sz w:val="24"/>
        </w:rPr>
        <w:tab/>
      </w:r>
      <w:r w:rsidRPr="00590D2C">
        <w:rPr>
          <w:sz w:val="24"/>
          <w:lang w:val="it-IT"/>
        </w:rPr>
        <w:t>Michael Donovan</w:t>
      </w:r>
      <w:r w:rsidR="0007014F" w:rsidRPr="00590D2C">
        <w:rPr>
          <w:sz w:val="24"/>
          <w:lang w:val="it-IT"/>
        </w:rPr>
        <w:tab/>
      </w:r>
      <w:r w:rsidR="0007014F" w:rsidRPr="00590D2C">
        <w:rPr>
          <w:sz w:val="24"/>
          <w:lang w:val="it-IT"/>
        </w:rPr>
        <w:tab/>
      </w:r>
      <w:r w:rsidR="0007014F" w:rsidRPr="00590D2C">
        <w:rPr>
          <w:sz w:val="24"/>
          <w:lang w:val="it-IT"/>
        </w:rPr>
        <w:tab/>
      </w:r>
      <w:r w:rsidR="0007014F" w:rsidRPr="00590D2C">
        <w:rPr>
          <w:sz w:val="24"/>
          <w:lang w:val="it-IT"/>
        </w:rPr>
        <w:tab/>
      </w:r>
    </w:p>
    <w:p w:rsidR="0007014F" w:rsidRPr="00590D2C" w:rsidRDefault="0007014F" w:rsidP="00833DC9">
      <w:pPr>
        <w:ind w:left="3600" w:firstLine="720"/>
        <w:jc w:val="both"/>
        <w:rPr>
          <w:sz w:val="24"/>
          <w:lang w:val="it-IT"/>
        </w:rPr>
      </w:pPr>
      <w:r w:rsidRPr="00590D2C">
        <w:rPr>
          <w:sz w:val="24"/>
          <w:lang w:val="it-IT"/>
        </w:rPr>
        <w:t>________________________________</w:t>
      </w:r>
    </w:p>
    <w:p w:rsidR="000A059C" w:rsidRPr="00590D2C" w:rsidRDefault="006D794A" w:rsidP="007D00FD">
      <w:pPr>
        <w:jc w:val="both"/>
        <w:rPr>
          <w:sz w:val="24"/>
          <w:lang w:val="it-IT"/>
        </w:rPr>
      </w:pPr>
      <w:r w:rsidRPr="00590D2C">
        <w:rPr>
          <w:sz w:val="24"/>
          <w:lang w:val="it-IT"/>
        </w:rPr>
        <w:tab/>
      </w:r>
      <w:r w:rsidRPr="00590D2C">
        <w:rPr>
          <w:sz w:val="24"/>
          <w:lang w:val="it-IT"/>
        </w:rPr>
        <w:tab/>
      </w:r>
      <w:r w:rsidRPr="00590D2C">
        <w:rPr>
          <w:sz w:val="24"/>
          <w:lang w:val="it-IT"/>
        </w:rPr>
        <w:tab/>
      </w:r>
      <w:r w:rsidRPr="00590D2C">
        <w:rPr>
          <w:sz w:val="24"/>
          <w:lang w:val="it-IT"/>
        </w:rPr>
        <w:tab/>
      </w:r>
      <w:r w:rsidRPr="00590D2C">
        <w:rPr>
          <w:sz w:val="24"/>
          <w:lang w:val="it-IT"/>
        </w:rPr>
        <w:tab/>
      </w:r>
      <w:r w:rsidRPr="00590D2C">
        <w:rPr>
          <w:sz w:val="24"/>
          <w:lang w:val="it-IT"/>
        </w:rPr>
        <w:tab/>
        <w:t>Susan Schoenberger</w:t>
      </w:r>
    </w:p>
    <w:p w:rsidR="000A059C" w:rsidRPr="00590D2C" w:rsidRDefault="000A059C" w:rsidP="007F2139">
      <w:pPr>
        <w:jc w:val="center"/>
        <w:rPr>
          <w:b/>
          <w:sz w:val="32"/>
          <w:szCs w:val="32"/>
          <w:lang w:val="it-IT"/>
        </w:rPr>
      </w:pPr>
    </w:p>
    <w:p w:rsidR="000A059C" w:rsidRPr="00590D2C" w:rsidRDefault="000A059C" w:rsidP="007F2139">
      <w:pPr>
        <w:jc w:val="center"/>
        <w:rPr>
          <w:b/>
          <w:sz w:val="32"/>
          <w:szCs w:val="32"/>
          <w:lang w:val="it-IT"/>
        </w:rPr>
      </w:pPr>
    </w:p>
    <w:p w:rsidR="006B181E" w:rsidRPr="00590D2C" w:rsidRDefault="006B181E" w:rsidP="007F2139">
      <w:pPr>
        <w:jc w:val="center"/>
        <w:rPr>
          <w:b/>
          <w:sz w:val="32"/>
          <w:szCs w:val="32"/>
          <w:lang w:val="it-IT"/>
        </w:rPr>
      </w:pPr>
      <w:r w:rsidRPr="00590D2C">
        <w:rPr>
          <w:b/>
          <w:sz w:val="32"/>
          <w:szCs w:val="32"/>
          <w:lang w:val="it-IT"/>
        </w:rPr>
        <w:t>APPENDIX A</w:t>
      </w:r>
    </w:p>
    <w:p w:rsidR="006B181E" w:rsidRPr="00590D2C" w:rsidRDefault="006B181E" w:rsidP="007F2139">
      <w:pPr>
        <w:jc w:val="center"/>
        <w:rPr>
          <w:b/>
          <w:sz w:val="32"/>
          <w:szCs w:val="32"/>
          <w:lang w:val="it-IT"/>
        </w:rPr>
      </w:pPr>
    </w:p>
    <w:p w:rsidR="0060776A" w:rsidRPr="007F2139" w:rsidRDefault="006B181E" w:rsidP="007F2139">
      <w:pPr>
        <w:jc w:val="center"/>
        <w:rPr>
          <w:b/>
          <w:sz w:val="28"/>
          <w:szCs w:val="28"/>
        </w:rPr>
      </w:pPr>
      <w:r>
        <w:rPr>
          <w:b/>
          <w:sz w:val="32"/>
          <w:szCs w:val="32"/>
        </w:rPr>
        <w:t>EVALUATION INSTRUMENT</w:t>
      </w:r>
    </w:p>
    <w:p w:rsidR="0060776A" w:rsidRDefault="0060776A">
      <w:pPr>
        <w:jc w:val="both"/>
        <w:rPr>
          <w:sz w:val="24"/>
        </w:rPr>
      </w:pPr>
    </w:p>
    <w:p w:rsidR="0060776A" w:rsidRDefault="0060776A">
      <w:pPr>
        <w:jc w:val="both"/>
        <w:rPr>
          <w:sz w:val="24"/>
        </w:rPr>
      </w:pPr>
    </w:p>
    <w:p w:rsidR="0060776A" w:rsidRDefault="0060776A">
      <w:pPr>
        <w:jc w:val="both"/>
        <w:rPr>
          <w:sz w:val="24"/>
        </w:rPr>
      </w:pPr>
    </w:p>
    <w:p w:rsidR="0060776A" w:rsidRDefault="0060776A">
      <w:pPr>
        <w:jc w:val="both"/>
        <w:rPr>
          <w:sz w:val="24"/>
        </w:rPr>
      </w:pPr>
    </w:p>
    <w:p w:rsidR="0060776A" w:rsidRDefault="0060776A">
      <w:pPr>
        <w:jc w:val="both"/>
        <w:rPr>
          <w:sz w:val="24"/>
        </w:rPr>
      </w:pPr>
    </w:p>
    <w:p w:rsidR="0060776A" w:rsidRDefault="0060776A">
      <w:pPr>
        <w:jc w:val="both"/>
        <w:rPr>
          <w:sz w:val="24"/>
        </w:rPr>
      </w:pPr>
    </w:p>
    <w:p w:rsidR="0060776A" w:rsidRDefault="0060776A">
      <w:pPr>
        <w:jc w:val="both"/>
        <w:rPr>
          <w:sz w:val="24"/>
        </w:rPr>
      </w:pPr>
    </w:p>
    <w:p w:rsidR="0060776A" w:rsidRDefault="0060776A">
      <w:pPr>
        <w:jc w:val="both"/>
        <w:rPr>
          <w:sz w:val="24"/>
        </w:rPr>
      </w:pPr>
    </w:p>
    <w:p w:rsidR="0060776A" w:rsidRDefault="0060776A">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7D00FD" w:rsidRDefault="007D00FD">
      <w:pPr>
        <w:jc w:val="both"/>
        <w:rPr>
          <w:sz w:val="24"/>
        </w:rPr>
      </w:pPr>
    </w:p>
    <w:p w:rsidR="0060776A" w:rsidRDefault="0060776A">
      <w:pPr>
        <w:jc w:val="both"/>
        <w:rPr>
          <w:sz w:val="24"/>
        </w:rPr>
      </w:pPr>
    </w:p>
    <w:p w:rsidR="0060776A" w:rsidRDefault="006B181E" w:rsidP="007F2139">
      <w:pPr>
        <w:jc w:val="center"/>
        <w:rPr>
          <w:b/>
          <w:sz w:val="32"/>
          <w:szCs w:val="32"/>
        </w:rPr>
      </w:pPr>
      <w:r>
        <w:rPr>
          <w:b/>
          <w:sz w:val="32"/>
          <w:szCs w:val="32"/>
        </w:rPr>
        <w:lastRenderedPageBreak/>
        <w:t>APPENDIX B</w:t>
      </w:r>
    </w:p>
    <w:p w:rsidR="006B181E" w:rsidRDefault="005347EA" w:rsidP="007F2139">
      <w:pPr>
        <w:jc w:val="center"/>
        <w:rPr>
          <w:b/>
          <w:sz w:val="32"/>
          <w:szCs w:val="32"/>
        </w:rPr>
      </w:pPr>
      <w:r w:rsidRPr="005347EA">
        <w:drawing>
          <wp:inline distT="0" distB="0" distL="0" distR="0">
            <wp:extent cx="5486400" cy="69816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6981621"/>
                    </a:xfrm>
                    <a:prstGeom prst="rect">
                      <a:avLst/>
                    </a:prstGeom>
                    <a:noFill/>
                    <a:ln>
                      <a:noFill/>
                    </a:ln>
                  </pic:spPr>
                </pic:pic>
              </a:graphicData>
            </a:graphic>
          </wp:inline>
        </w:drawing>
      </w:r>
    </w:p>
    <w:p w:rsidR="005347EA" w:rsidRDefault="005347EA" w:rsidP="007F2139">
      <w:pPr>
        <w:jc w:val="center"/>
        <w:rPr>
          <w:b/>
          <w:sz w:val="32"/>
          <w:szCs w:val="32"/>
        </w:rPr>
      </w:pPr>
    </w:p>
    <w:p w:rsidR="005347EA" w:rsidRDefault="005347EA" w:rsidP="007F2139">
      <w:pPr>
        <w:jc w:val="center"/>
        <w:rPr>
          <w:b/>
          <w:sz w:val="32"/>
          <w:szCs w:val="32"/>
        </w:rPr>
      </w:pPr>
    </w:p>
    <w:p w:rsidR="005347EA" w:rsidRDefault="005347EA" w:rsidP="007F2139">
      <w:pPr>
        <w:jc w:val="center"/>
        <w:rPr>
          <w:b/>
          <w:sz w:val="32"/>
          <w:szCs w:val="32"/>
        </w:rPr>
      </w:pPr>
    </w:p>
    <w:p w:rsidR="005347EA" w:rsidRDefault="005347EA" w:rsidP="007F2139">
      <w:pPr>
        <w:jc w:val="center"/>
        <w:rPr>
          <w:b/>
          <w:sz w:val="32"/>
          <w:szCs w:val="32"/>
        </w:rPr>
      </w:pPr>
    </w:p>
    <w:p w:rsidR="005347EA" w:rsidRDefault="005347EA" w:rsidP="007F2139">
      <w:pPr>
        <w:jc w:val="center"/>
        <w:rPr>
          <w:b/>
          <w:sz w:val="32"/>
          <w:szCs w:val="32"/>
        </w:rPr>
      </w:pPr>
      <w:r w:rsidRPr="005347EA">
        <w:lastRenderedPageBreak/>
        <w:drawing>
          <wp:inline distT="0" distB="0" distL="0" distR="0">
            <wp:extent cx="5486400" cy="67779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6777990"/>
                    </a:xfrm>
                    <a:prstGeom prst="rect">
                      <a:avLst/>
                    </a:prstGeom>
                    <a:noFill/>
                    <a:ln>
                      <a:noFill/>
                    </a:ln>
                  </pic:spPr>
                </pic:pic>
              </a:graphicData>
            </a:graphic>
          </wp:inline>
        </w:drawing>
      </w:r>
    </w:p>
    <w:p w:rsidR="005347EA" w:rsidRDefault="005347EA" w:rsidP="007F2139">
      <w:pPr>
        <w:jc w:val="center"/>
        <w:rPr>
          <w:b/>
          <w:sz w:val="32"/>
          <w:szCs w:val="32"/>
        </w:rPr>
      </w:pPr>
    </w:p>
    <w:p w:rsidR="005347EA" w:rsidRDefault="005347EA" w:rsidP="007F2139">
      <w:pPr>
        <w:jc w:val="center"/>
        <w:rPr>
          <w:b/>
          <w:sz w:val="32"/>
          <w:szCs w:val="32"/>
        </w:rPr>
      </w:pPr>
    </w:p>
    <w:p w:rsidR="005347EA" w:rsidRDefault="005347EA" w:rsidP="007F2139">
      <w:pPr>
        <w:jc w:val="center"/>
        <w:rPr>
          <w:b/>
          <w:sz w:val="32"/>
          <w:szCs w:val="32"/>
        </w:rPr>
      </w:pPr>
    </w:p>
    <w:p w:rsidR="005347EA" w:rsidRDefault="005347EA" w:rsidP="007F2139">
      <w:pPr>
        <w:jc w:val="center"/>
        <w:rPr>
          <w:b/>
          <w:sz w:val="32"/>
          <w:szCs w:val="32"/>
        </w:rPr>
      </w:pPr>
    </w:p>
    <w:p w:rsidR="005347EA" w:rsidRDefault="005347EA" w:rsidP="007F2139">
      <w:pPr>
        <w:jc w:val="center"/>
        <w:rPr>
          <w:b/>
          <w:sz w:val="32"/>
          <w:szCs w:val="32"/>
        </w:rPr>
      </w:pPr>
    </w:p>
    <w:p w:rsidR="005347EA" w:rsidRDefault="005347EA" w:rsidP="007F2139">
      <w:pPr>
        <w:jc w:val="center"/>
        <w:rPr>
          <w:b/>
          <w:sz w:val="32"/>
          <w:szCs w:val="32"/>
        </w:rPr>
      </w:pPr>
    </w:p>
    <w:p w:rsidR="005347EA" w:rsidRDefault="005347EA" w:rsidP="007F2139">
      <w:pPr>
        <w:jc w:val="center"/>
        <w:rPr>
          <w:b/>
          <w:sz w:val="32"/>
          <w:szCs w:val="32"/>
        </w:rPr>
      </w:pPr>
      <w:r w:rsidRPr="005347EA">
        <w:lastRenderedPageBreak/>
        <w:drawing>
          <wp:inline distT="0" distB="0" distL="0" distR="0">
            <wp:extent cx="5486400" cy="710357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7103570"/>
                    </a:xfrm>
                    <a:prstGeom prst="rect">
                      <a:avLst/>
                    </a:prstGeom>
                    <a:noFill/>
                    <a:ln>
                      <a:noFill/>
                    </a:ln>
                  </pic:spPr>
                </pic:pic>
              </a:graphicData>
            </a:graphic>
          </wp:inline>
        </w:drawing>
      </w:r>
      <w:bookmarkStart w:id="0" w:name="_GoBack"/>
      <w:bookmarkEnd w:id="0"/>
    </w:p>
    <w:sectPr w:rsidR="005347EA">
      <w:footerReference w:type="even" r:id="rId10"/>
      <w:footerReference w:type="defaul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282" w:rsidRDefault="00E92282">
      <w:r>
        <w:separator/>
      </w:r>
    </w:p>
  </w:endnote>
  <w:endnote w:type="continuationSeparator" w:id="0">
    <w:p w:rsidR="00E92282" w:rsidRDefault="00E9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D2C" w:rsidRDefault="00590D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590D2C" w:rsidRDefault="00590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D2C" w:rsidRDefault="00590D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47EA">
      <w:rPr>
        <w:rStyle w:val="PageNumber"/>
        <w:noProof/>
      </w:rPr>
      <w:t>25</w:t>
    </w:r>
    <w:r>
      <w:rPr>
        <w:rStyle w:val="PageNumber"/>
      </w:rPr>
      <w:fldChar w:fldCharType="end"/>
    </w:r>
  </w:p>
  <w:p w:rsidR="00590D2C" w:rsidRDefault="00590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282" w:rsidRDefault="00E92282">
      <w:r>
        <w:separator/>
      </w:r>
    </w:p>
  </w:footnote>
  <w:footnote w:type="continuationSeparator" w:id="0">
    <w:p w:rsidR="00E92282" w:rsidRDefault="00E92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C22"/>
    <w:multiLevelType w:val="singleLevel"/>
    <w:tmpl w:val="851C09E2"/>
    <w:lvl w:ilvl="0">
      <w:start w:val="1"/>
      <w:numFmt w:val="upperLetter"/>
      <w:lvlText w:val="%1."/>
      <w:lvlJc w:val="left"/>
      <w:pPr>
        <w:tabs>
          <w:tab w:val="num" w:pos="540"/>
        </w:tabs>
        <w:ind w:left="540" w:hanging="540"/>
      </w:pPr>
      <w:rPr>
        <w:rFonts w:hint="default"/>
      </w:rPr>
    </w:lvl>
  </w:abstractNum>
  <w:abstractNum w:abstractNumId="1" w15:restartNumberingAfterBreak="0">
    <w:nsid w:val="0BE2035A"/>
    <w:multiLevelType w:val="hybridMultilevel"/>
    <w:tmpl w:val="538A5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17454"/>
    <w:multiLevelType w:val="multilevel"/>
    <w:tmpl w:val="23B2C78C"/>
    <w:lvl w:ilvl="0">
      <w:start w:val="2007"/>
      <w:numFmt w:val="decimal"/>
      <w:lvlText w:val="%1"/>
      <w:lvlJc w:val="left"/>
      <w:pPr>
        <w:tabs>
          <w:tab w:val="num" w:pos="1440"/>
        </w:tabs>
        <w:ind w:left="1440" w:hanging="1440"/>
      </w:pPr>
      <w:rPr>
        <w:rFonts w:hint="default"/>
      </w:rPr>
    </w:lvl>
    <w:lvl w:ilvl="1">
      <w:start w:val="2008"/>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1F75398"/>
    <w:multiLevelType w:val="singleLevel"/>
    <w:tmpl w:val="6366BD5C"/>
    <w:lvl w:ilvl="0">
      <w:start w:val="4"/>
      <w:numFmt w:val="decimal"/>
      <w:lvlText w:val="%1"/>
      <w:lvlJc w:val="left"/>
      <w:pPr>
        <w:tabs>
          <w:tab w:val="num" w:pos="720"/>
        </w:tabs>
        <w:ind w:left="720" w:hanging="720"/>
      </w:pPr>
      <w:rPr>
        <w:rFonts w:hint="default"/>
      </w:rPr>
    </w:lvl>
  </w:abstractNum>
  <w:abstractNum w:abstractNumId="4" w15:restartNumberingAfterBreak="0">
    <w:nsid w:val="178A44F8"/>
    <w:multiLevelType w:val="singleLevel"/>
    <w:tmpl w:val="3DFC5CAC"/>
    <w:lvl w:ilvl="0">
      <w:start w:val="1"/>
      <w:numFmt w:val="decimal"/>
      <w:lvlText w:val="%1."/>
      <w:lvlJc w:val="left"/>
      <w:pPr>
        <w:tabs>
          <w:tab w:val="num" w:pos="765"/>
        </w:tabs>
        <w:ind w:left="765" w:hanging="405"/>
      </w:pPr>
      <w:rPr>
        <w:rFonts w:hint="default"/>
      </w:rPr>
    </w:lvl>
  </w:abstractNum>
  <w:abstractNum w:abstractNumId="5" w15:restartNumberingAfterBreak="0">
    <w:nsid w:val="28876C3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55C3EA3"/>
    <w:multiLevelType w:val="singleLevel"/>
    <w:tmpl w:val="5CFC8656"/>
    <w:lvl w:ilvl="0">
      <w:start w:val="1"/>
      <w:numFmt w:val="upperLetter"/>
      <w:lvlText w:val="%1."/>
      <w:lvlJc w:val="left"/>
      <w:pPr>
        <w:tabs>
          <w:tab w:val="num" w:pos="405"/>
        </w:tabs>
        <w:ind w:left="405" w:hanging="405"/>
      </w:pPr>
      <w:rPr>
        <w:rFonts w:hint="default"/>
      </w:rPr>
    </w:lvl>
  </w:abstractNum>
  <w:abstractNum w:abstractNumId="7" w15:restartNumberingAfterBreak="0">
    <w:nsid w:val="3E9C1927"/>
    <w:multiLevelType w:val="singleLevel"/>
    <w:tmpl w:val="04090015"/>
    <w:lvl w:ilvl="0">
      <w:start w:val="1"/>
      <w:numFmt w:val="upperLetter"/>
      <w:lvlText w:val="%1."/>
      <w:lvlJc w:val="left"/>
      <w:pPr>
        <w:tabs>
          <w:tab w:val="num" w:pos="720"/>
        </w:tabs>
        <w:ind w:left="720" w:hanging="360"/>
      </w:pPr>
    </w:lvl>
  </w:abstractNum>
  <w:abstractNum w:abstractNumId="8" w15:restartNumberingAfterBreak="0">
    <w:nsid w:val="3F474B3B"/>
    <w:multiLevelType w:val="multilevel"/>
    <w:tmpl w:val="99421FF0"/>
    <w:lvl w:ilvl="0">
      <w:start w:val="2009"/>
      <w:numFmt w:val="decimal"/>
      <w:lvlText w:val="%1"/>
      <w:lvlJc w:val="left"/>
      <w:pPr>
        <w:tabs>
          <w:tab w:val="num" w:pos="1440"/>
        </w:tabs>
        <w:ind w:left="1440" w:hanging="1440"/>
      </w:pPr>
      <w:rPr>
        <w:rFonts w:hint="default"/>
      </w:rPr>
    </w:lvl>
    <w:lvl w:ilvl="1">
      <w:start w:val="201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3362A40"/>
    <w:multiLevelType w:val="singleLevel"/>
    <w:tmpl w:val="13F6323E"/>
    <w:lvl w:ilvl="0">
      <w:start w:val="1"/>
      <w:numFmt w:val="lowerLetter"/>
      <w:lvlText w:val="%1."/>
      <w:lvlJc w:val="left"/>
      <w:pPr>
        <w:tabs>
          <w:tab w:val="num" w:pos="1080"/>
        </w:tabs>
        <w:ind w:left="1080" w:hanging="360"/>
      </w:pPr>
      <w:rPr>
        <w:rFonts w:hint="default"/>
        <w:b w:val="0"/>
        <w:bCs/>
      </w:rPr>
    </w:lvl>
  </w:abstractNum>
  <w:abstractNum w:abstractNumId="10" w15:restartNumberingAfterBreak="0">
    <w:nsid w:val="44CE510C"/>
    <w:multiLevelType w:val="singleLevel"/>
    <w:tmpl w:val="239C7756"/>
    <w:lvl w:ilvl="0">
      <w:start w:val="2"/>
      <w:numFmt w:val="lowerLetter"/>
      <w:lvlText w:val="%1."/>
      <w:lvlJc w:val="left"/>
      <w:pPr>
        <w:tabs>
          <w:tab w:val="num" w:pos="1080"/>
        </w:tabs>
        <w:ind w:left="1080" w:hanging="360"/>
      </w:pPr>
      <w:rPr>
        <w:rFonts w:hint="default"/>
      </w:rPr>
    </w:lvl>
  </w:abstractNum>
  <w:abstractNum w:abstractNumId="11" w15:restartNumberingAfterBreak="0">
    <w:nsid w:val="45620A64"/>
    <w:multiLevelType w:val="singleLevel"/>
    <w:tmpl w:val="9752B1AE"/>
    <w:lvl w:ilvl="0">
      <w:start w:val="1"/>
      <w:numFmt w:val="lowerLetter"/>
      <w:lvlText w:val="%1."/>
      <w:lvlJc w:val="left"/>
      <w:pPr>
        <w:tabs>
          <w:tab w:val="num" w:pos="1125"/>
        </w:tabs>
        <w:ind w:left="1125" w:hanging="405"/>
      </w:pPr>
      <w:rPr>
        <w:rFonts w:hint="default"/>
      </w:rPr>
    </w:lvl>
  </w:abstractNum>
  <w:abstractNum w:abstractNumId="12" w15:restartNumberingAfterBreak="0">
    <w:nsid w:val="4CD01214"/>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4D8103A3"/>
    <w:multiLevelType w:val="singleLevel"/>
    <w:tmpl w:val="640A7212"/>
    <w:lvl w:ilvl="0">
      <w:start w:val="1"/>
      <w:numFmt w:val="decimal"/>
      <w:lvlText w:val="%1."/>
      <w:lvlJc w:val="left"/>
      <w:pPr>
        <w:tabs>
          <w:tab w:val="num" w:pos="675"/>
        </w:tabs>
        <w:ind w:left="675" w:hanging="675"/>
      </w:pPr>
      <w:rPr>
        <w:rFonts w:hint="default"/>
      </w:rPr>
    </w:lvl>
  </w:abstractNum>
  <w:abstractNum w:abstractNumId="14" w15:restartNumberingAfterBreak="0">
    <w:nsid w:val="4D8F1E68"/>
    <w:multiLevelType w:val="hybridMultilevel"/>
    <w:tmpl w:val="660089B8"/>
    <w:lvl w:ilvl="0" w:tplc="D632E3FA">
      <w:start w:val="1"/>
      <w:numFmt w:val="upperLetter"/>
      <w:lvlText w:val="%1."/>
      <w:lvlJc w:val="left"/>
      <w:pPr>
        <w:tabs>
          <w:tab w:val="num" w:pos="360"/>
        </w:tabs>
        <w:ind w:left="360" w:hanging="360"/>
      </w:pPr>
    </w:lvl>
    <w:lvl w:ilvl="1" w:tplc="85AE07C6">
      <w:start w:val="1"/>
      <w:numFmt w:val="decimal"/>
      <w:lvlText w:val="%2."/>
      <w:lvlJc w:val="left"/>
      <w:pPr>
        <w:tabs>
          <w:tab w:val="num" w:pos="1080"/>
        </w:tabs>
        <w:ind w:left="1080" w:hanging="360"/>
      </w:pPr>
    </w:lvl>
    <w:lvl w:ilvl="2" w:tplc="A8344B12">
      <w:start w:val="1"/>
      <w:numFmt w:val="upperLetter"/>
      <w:lvlText w:val="%3."/>
      <w:lvlJc w:val="left"/>
      <w:pPr>
        <w:tabs>
          <w:tab w:val="num" w:pos="1980"/>
        </w:tabs>
        <w:ind w:left="1980" w:hanging="360"/>
      </w:pPr>
    </w:lvl>
    <w:lvl w:ilvl="3" w:tplc="52D298D8" w:tentative="1">
      <w:start w:val="1"/>
      <w:numFmt w:val="decimal"/>
      <w:lvlText w:val="%4."/>
      <w:lvlJc w:val="left"/>
      <w:pPr>
        <w:tabs>
          <w:tab w:val="num" w:pos="2520"/>
        </w:tabs>
        <w:ind w:left="2520" w:hanging="360"/>
      </w:pPr>
    </w:lvl>
    <w:lvl w:ilvl="4" w:tplc="273801FC" w:tentative="1">
      <w:start w:val="1"/>
      <w:numFmt w:val="lowerLetter"/>
      <w:lvlText w:val="%5."/>
      <w:lvlJc w:val="left"/>
      <w:pPr>
        <w:tabs>
          <w:tab w:val="num" w:pos="3240"/>
        </w:tabs>
        <w:ind w:left="3240" w:hanging="360"/>
      </w:pPr>
    </w:lvl>
    <w:lvl w:ilvl="5" w:tplc="6254CF20" w:tentative="1">
      <w:start w:val="1"/>
      <w:numFmt w:val="lowerRoman"/>
      <w:lvlText w:val="%6."/>
      <w:lvlJc w:val="right"/>
      <w:pPr>
        <w:tabs>
          <w:tab w:val="num" w:pos="3960"/>
        </w:tabs>
        <w:ind w:left="3960" w:hanging="180"/>
      </w:pPr>
    </w:lvl>
    <w:lvl w:ilvl="6" w:tplc="96722ECA" w:tentative="1">
      <w:start w:val="1"/>
      <w:numFmt w:val="decimal"/>
      <w:lvlText w:val="%7."/>
      <w:lvlJc w:val="left"/>
      <w:pPr>
        <w:tabs>
          <w:tab w:val="num" w:pos="4680"/>
        </w:tabs>
        <w:ind w:left="4680" w:hanging="360"/>
      </w:pPr>
    </w:lvl>
    <w:lvl w:ilvl="7" w:tplc="7FF411AA" w:tentative="1">
      <w:start w:val="1"/>
      <w:numFmt w:val="lowerLetter"/>
      <w:lvlText w:val="%8."/>
      <w:lvlJc w:val="left"/>
      <w:pPr>
        <w:tabs>
          <w:tab w:val="num" w:pos="5400"/>
        </w:tabs>
        <w:ind w:left="5400" w:hanging="360"/>
      </w:pPr>
    </w:lvl>
    <w:lvl w:ilvl="8" w:tplc="EBA6BDD4" w:tentative="1">
      <w:start w:val="1"/>
      <w:numFmt w:val="lowerRoman"/>
      <w:lvlText w:val="%9."/>
      <w:lvlJc w:val="right"/>
      <w:pPr>
        <w:tabs>
          <w:tab w:val="num" w:pos="6120"/>
        </w:tabs>
        <w:ind w:left="6120" w:hanging="180"/>
      </w:pPr>
    </w:lvl>
  </w:abstractNum>
  <w:abstractNum w:abstractNumId="15" w15:restartNumberingAfterBreak="0">
    <w:nsid w:val="512C4BC1"/>
    <w:multiLevelType w:val="singleLevel"/>
    <w:tmpl w:val="04090015"/>
    <w:lvl w:ilvl="0">
      <w:start w:val="1"/>
      <w:numFmt w:val="upperLetter"/>
      <w:lvlText w:val="%1."/>
      <w:lvlJc w:val="left"/>
      <w:pPr>
        <w:tabs>
          <w:tab w:val="num" w:pos="360"/>
        </w:tabs>
        <w:ind w:left="360" w:hanging="360"/>
      </w:pPr>
      <w:rPr>
        <w:rFonts w:hint="default"/>
      </w:rPr>
    </w:lvl>
  </w:abstractNum>
  <w:abstractNum w:abstractNumId="16" w15:restartNumberingAfterBreak="0">
    <w:nsid w:val="54A92F2E"/>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15:restartNumberingAfterBreak="0">
    <w:nsid w:val="5533537D"/>
    <w:multiLevelType w:val="multilevel"/>
    <w:tmpl w:val="3402AE4C"/>
    <w:lvl w:ilvl="0">
      <w:start w:val="2010"/>
      <w:numFmt w:val="decimal"/>
      <w:lvlText w:val="%1"/>
      <w:lvlJc w:val="left"/>
      <w:pPr>
        <w:tabs>
          <w:tab w:val="num" w:pos="1440"/>
        </w:tabs>
        <w:ind w:left="1440" w:hanging="1440"/>
      </w:pPr>
      <w:rPr>
        <w:rFonts w:hint="default"/>
      </w:rPr>
    </w:lvl>
    <w:lvl w:ilvl="1">
      <w:start w:val="201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C6F4AD0"/>
    <w:multiLevelType w:val="singleLevel"/>
    <w:tmpl w:val="851C09E2"/>
    <w:lvl w:ilvl="0">
      <w:start w:val="1"/>
      <w:numFmt w:val="upperLetter"/>
      <w:lvlText w:val="%1."/>
      <w:lvlJc w:val="left"/>
      <w:pPr>
        <w:tabs>
          <w:tab w:val="num" w:pos="540"/>
        </w:tabs>
        <w:ind w:left="540" w:hanging="540"/>
      </w:pPr>
      <w:rPr>
        <w:rFonts w:hint="default"/>
      </w:rPr>
    </w:lvl>
  </w:abstractNum>
  <w:abstractNum w:abstractNumId="19" w15:restartNumberingAfterBreak="0">
    <w:nsid w:val="673D5A50"/>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BF278AC"/>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719A72B2"/>
    <w:multiLevelType w:val="singleLevel"/>
    <w:tmpl w:val="3CD4F578"/>
    <w:lvl w:ilvl="0">
      <w:start w:val="1"/>
      <w:numFmt w:val="decimal"/>
      <w:lvlText w:val="%1."/>
      <w:lvlJc w:val="left"/>
      <w:pPr>
        <w:tabs>
          <w:tab w:val="num" w:pos="720"/>
        </w:tabs>
        <w:ind w:left="720" w:hanging="720"/>
      </w:pPr>
      <w:rPr>
        <w:rFonts w:hint="default"/>
        <w:b w:val="0"/>
        <w:bCs/>
      </w:rPr>
    </w:lvl>
  </w:abstractNum>
  <w:abstractNum w:abstractNumId="22" w15:restartNumberingAfterBreak="0">
    <w:nsid w:val="71E81C77"/>
    <w:multiLevelType w:val="singleLevel"/>
    <w:tmpl w:val="04090015"/>
    <w:lvl w:ilvl="0">
      <w:start w:val="1"/>
      <w:numFmt w:val="upperLetter"/>
      <w:lvlText w:val="%1."/>
      <w:lvlJc w:val="left"/>
      <w:pPr>
        <w:tabs>
          <w:tab w:val="num" w:pos="360"/>
        </w:tabs>
        <w:ind w:left="360" w:hanging="360"/>
      </w:pPr>
      <w:rPr>
        <w:rFonts w:hint="default"/>
      </w:rPr>
    </w:lvl>
  </w:abstractNum>
  <w:abstractNum w:abstractNumId="23" w15:restartNumberingAfterBreak="0">
    <w:nsid w:val="739C772C"/>
    <w:multiLevelType w:val="multilevel"/>
    <w:tmpl w:val="373C71E2"/>
    <w:lvl w:ilvl="0">
      <w:start w:val="2008"/>
      <w:numFmt w:val="decimal"/>
      <w:lvlText w:val="%1"/>
      <w:lvlJc w:val="left"/>
      <w:pPr>
        <w:tabs>
          <w:tab w:val="num" w:pos="1440"/>
        </w:tabs>
        <w:ind w:left="1440" w:hanging="1440"/>
      </w:pPr>
      <w:rPr>
        <w:rFonts w:hint="default"/>
      </w:rPr>
    </w:lvl>
    <w:lvl w:ilvl="1">
      <w:start w:val="200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749C42FE"/>
    <w:multiLevelType w:val="singleLevel"/>
    <w:tmpl w:val="A4A0339E"/>
    <w:lvl w:ilvl="0">
      <w:start w:val="1"/>
      <w:numFmt w:val="upperLetter"/>
      <w:lvlText w:val="%1."/>
      <w:lvlJc w:val="left"/>
      <w:pPr>
        <w:tabs>
          <w:tab w:val="num" w:pos="465"/>
        </w:tabs>
        <w:ind w:left="465" w:hanging="465"/>
      </w:pPr>
      <w:rPr>
        <w:rFonts w:hint="default"/>
      </w:rPr>
    </w:lvl>
  </w:abstractNum>
  <w:abstractNum w:abstractNumId="25" w15:restartNumberingAfterBreak="0">
    <w:nsid w:val="788B35FB"/>
    <w:multiLevelType w:val="singleLevel"/>
    <w:tmpl w:val="FE580718"/>
    <w:lvl w:ilvl="0">
      <w:start w:val="1"/>
      <w:numFmt w:val="decimal"/>
      <w:lvlText w:val="%1."/>
      <w:lvlJc w:val="left"/>
      <w:pPr>
        <w:tabs>
          <w:tab w:val="num" w:pos="720"/>
        </w:tabs>
        <w:ind w:left="720" w:hanging="720"/>
      </w:pPr>
      <w:rPr>
        <w:rFonts w:hint="default"/>
        <w:b w:val="0"/>
        <w:bCs/>
      </w:rPr>
    </w:lvl>
  </w:abstractNum>
  <w:abstractNum w:abstractNumId="26" w15:restartNumberingAfterBreak="0">
    <w:nsid w:val="7D12008A"/>
    <w:multiLevelType w:val="singleLevel"/>
    <w:tmpl w:val="17741C12"/>
    <w:lvl w:ilvl="0">
      <w:start w:val="1"/>
      <w:numFmt w:val="upperLetter"/>
      <w:lvlText w:val="%1."/>
      <w:lvlJc w:val="left"/>
      <w:pPr>
        <w:tabs>
          <w:tab w:val="num" w:pos="360"/>
        </w:tabs>
        <w:ind w:left="360" w:hanging="360"/>
      </w:pPr>
      <w:rPr>
        <w:rFonts w:hint="default"/>
        <w:b w:val="0"/>
      </w:rPr>
    </w:lvl>
  </w:abstractNum>
  <w:num w:numId="1">
    <w:abstractNumId w:val="5"/>
  </w:num>
  <w:num w:numId="2">
    <w:abstractNumId w:val="12"/>
  </w:num>
  <w:num w:numId="3">
    <w:abstractNumId w:val="7"/>
  </w:num>
  <w:num w:numId="4">
    <w:abstractNumId w:val="15"/>
  </w:num>
  <w:num w:numId="5">
    <w:abstractNumId w:val="26"/>
  </w:num>
  <w:num w:numId="6">
    <w:abstractNumId w:val="25"/>
  </w:num>
  <w:num w:numId="7">
    <w:abstractNumId w:val="10"/>
  </w:num>
  <w:num w:numId="8">
    <w:abstractNumId w:val="11"/>
  </w:num>
  <w:num w:numId="9">
    <w:abstractNumId w:val="21"/>
  </w:num>
  <w:num w:numId="10">
    <w:abstractNumId w:val="4"/>
  </w:num>
  <w:num w:numId="11">
    <w:abstractNumId w:val="9"/>
  </w:num>
  <w:num w:numId="12">
    <w:abstractNumId w:val="22"/>
  </w:num>
  <w:num w:numId="13">
    <w:abstractNumId w:val="19"/>
  </w:num>
  <w:num w:numId="14">
    <w:abstractNumId w:val="24"/>
  </w:num>
  <w:num w:numId="15">
    <w:abstractNumId w:val="16"/>
  </w:num>
  <w:num w:numId="16">
    <w:abstractNumId w:val="6"/>
  </w:num>
  <w:num w:numId="17">
    <w:abstractNumId w:val="20"/>
  </w:num>
  <w:num w:numId="18">
    <w:abstractNumId w:val="18"/>
  </w:num>
  <w:num w:numId="19">
    <w:abstractNumId w:val="13"/>
  </w:num>
  <w:num w:numId="20">
    <w:abstractNumId w:val="3"/>
  </w:num>
  <w:num w:numId="21">
    <w:abstractNumId w:val="0"/>
  </w:num>
  <w:num w:numId="22">
    <w:abstractNumId w:val="14"/>
  </w:num>
  <w:num w:numId="23">
    <w:abstractNumId w:val="2"/>
  </w:num>
  <w:num w:numId="24">
    <w:abstractNumId w:val="23"/>
  </w:num>
  <w:num w:numId="25">
    <w:abstractNumId w:val="8"/>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16"/>
    <w:rsid w:val="00012CDD"/>
    <w:rsid w:val="00013D2D"/>
    <w:rsid w:val="00027709"/>
    <w:rsid w:val="00030B5B"/>
    <w:rsid w:val="00066882"/>
    <w:rsid w:val="0007014F"/>
    <w:rsid w:val="00095012"/>
    <w:rsid w:val="000A059C"/>
    <w:rsid w:val="000B1A3D"/>
    <w:rsid w:val="000C2438"/>
    <w:rsid w:val="000C4333"/>
    <w:rsid w:val="0012346B"/>
    <w:rsid w:val="00124625"/>
    <w:rsid w:val="00130F8C"/>
    <w:rsid w:val="00145EDF"/>
    <w:rsid w:val="00201827"/>
    <w:rsid w:val="00210683"/>
    <w:rsid w:val="00225E05"/>
    <w:rsid w:val="00291B8A"/>
    <w:rsid w:val="002D1195"/>
    <w:rsid w:val="002D5343"/>
    <w:rsid w:val="0031561E"/>
    <w:rsid w:val="0032461B"/>
    <w:rsid w:val="00325247"/>
    <w:rsid w:val="0034638A"/>
    <w:rsid w:val="00375540"/>
    <w:rsid w:val="00386B98"/>
    <w:rsid w:val="003B7153"/>
    <w:rsid w:val="003C79C6"/>
    <w:rsid w:val="003F490E"/>
    <w:rsid w:val="00425CAC"/>
    <w:rsid w:val="004278A6"/>
    <w:rsid w:val="0044012F"/>
    <w:rsid w:val="00440449"/>
    <w:rsid w:val="00447E28"/>
    <w:rsid w:val="004569B4"/>
    <w:rsid w:val="004A22F2"/>
    <w:rsid w:val="004C199F"/>
    <w:rsid w:val="004E6C16"/>
    <w:rsid w:val="004F0C54"/>
    <w:rsid w:val="00501F72"/>
    <w:rsid w:val="00521827"/>
    <w:rsid w:val="005347EA"/>
    <w:rsid w:val="00570A0A"/>
    <w:rsid w:val="00590D2C"/>
    <w:rsid w:val="0059134D"/>
    <w:rsid w:val="005E4756"/>
    <w:rsid w:val="0060776A"/>
    <w:rsid w:val="0063487E"/>
    <w:rsid w:val="00634E22"/>
    <w:rsid w:val="006852C0"/>
    <w:rsid w:val="0069607A"/>
    <w:rsid w:val="00696F7B"/>
    <w:rsid w:val="006B181E"/>
    <w:rsid w:val="006C74A7"/>
    <w:rsid w:val="006D794A"/>
    <w:rsid w:val="00711C72"/>
    <w:rsid w:val="00731ECE"/>
    <w:rsid w:val="00742F60"/>
    <w:rsid w:val="0074586F"/>
    <w:rsid w:val="00781449"/>
    <w:rsid w:val="00785B93"/>
    <w:rsid w:val="007D00FD"/>
    <w:rsid w:val="007D37D2"/>
    <w:rsid w:val="007F2139"/>
    <w:rsid w:val="007F3EC0"/>
    <w:rsid w:val="00817A4F"/>
    <w:rsid w:val="00825478"/>
    <w:rsid w:val="00833DC9"/>
    <w:rsid w:val="008508B6"/>
    <w:rsid w:val="00866DB0"/>
    <w:rsid w:val="00881B6F"/>
    <w:rsid w:val="008A07CB"/>
    <w:rsid w:val="008C5801"/>
    <w:rsid w:val="008D605E"/>
    <w:rsid w:val="00967780"/>
    <w:rsid w:val="0098193F"/>
    <w:rsid w:val="0099562C"/>
    <w:rsid w:val="009B2B95"/>
    <w:rsid w:val="00A316CB"/>
    <w:rsid w:val="00A50A4A"/>
    <w:rsid w:val="00A5787D"/>
    <w:rsid w:val="00A86998"/>
    <w:rsid w:val="00AB3173"/>
    <w:rsid w:val="00AE6A76"/>
    <w:rsid w:val="00B14ECB"/>
    <w:rsid w:val="00B15614"/>
    <w:rsid w:val="00B461FE"/>
    <w:rsid w:val="00B97116"/>
    <w:rsid w:val="00BC5799"/>
    <w:rsid w:val="00C16E3A"/>
    <w:rsid w:val="00C258DA"/>
    <w:rsid w:val="00C27C51"/>
    <w:rsid w:val="00C32CD2"/>
    <w:rsid w:val="00C45248"/>
    <w:rsid w:val="00C55D99"/>
    <w:rsid w:val="00CB79D3"/>
    <w:rsid w:val="00CF4682"/>
    <w:rsid w:val="00D36E4F"/>
    <w:rsid w:val="00D44787"/>
    <w:rsid w:val="00D6006B"/>
    <w:rsid w:val="00D665FE"/>
    <w:rsid w:val="00D95572"/>
    <w:rsid w:val="00DA56C1"/>
    <w:rsid w:val="00DC6BAF"/>
    <w:rsid w:val="00DE3DE1"/>
    <w:rsid w:val="00E21EA2"/>
    <w:rsid w:val="00E35DC4"/>
    <w:rsid w:val="00E42C4E"/>
    <w:rsid w:val="00E6144D"/>
    <w:rsid w:val="00E70C95"/>
    <w:rsid w:val="00E72633"/>
    <w:rsid w:val="00E92282"/>
    <w:rsid w:val="00EF2B4C"/>
    <w:rsid w:val="00F05DDB"/>
    <w:rsid w:val="00F20EE9"/>
    <w:rsid w:val="00F55B80"/>
    <w:rsid w:val="00F71C16"/>
    <w:rsid w:val="00F95221"/>
    <w:rsid w:val="00FF0D0B"/>
    <w:rsid w:val="00FF2C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64C31"/>
  <w15:docId w15:val="{44CD2E1F-F23F-4B24-ACF0-E0ED4AB6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ind w:left="360"/>
      <w:jc w:val="center"/>
      <w:outlineLvl w:val="4"/>
    </w:pPr>
    <w:rPr>
      <w:b/>
      <w:sz w:val="24"/>
    </w:rPr>
  </w:style>
  <w:style w:type="paragraph" w:styleId="Heading6">
    <w:name w:val="heading 6"/>
    <w:basedOn w:val="Normal"/>
    <w:next w:val="Normal"/>
    <w:qFormat/>
    <w:pPr>
      <w:keepNext/>
      <w:jc w:val="both"/>
      <w:outlineLvl w:val="5"/>
    </w:pPr>
    <w:rPr>
      <w:sz w:val="24"/>
      <w:u w:val="single"/>
    </w:rPr>
  </w:style>
  <w:style w:type="paragraph" w:styleId="Heading7">
    <w:name w:val="heading 7"/>
    <w:basedOn w:val="Normal"/>
    <w:next w:val="Normal"/>
    <w:qFormat/>
    <w:pPr>
      <w:keepNext/>
      <w:jc w:val="both"/>
      <w:outlineLvl w:val="6"/>
    </w:pPr>
    <w:rPr>
      <w:sz w:val="24"/>
    </w:rPr>
  </w:style>
  <w:style w:type="paragraph" w:styleId="Heading8">
    <w:name w:val="heading 8"/>
    <w:basedOn w:val="Normal"/>
    <w:next w:val="Normal"/>
    <w:qFormat/>
    <w:pPr>
      <w:keepNext/>
      <w:pBdr>
        <w:top w:val="thinThickSmallGap" w:sz="24" w:space="1" w:color="auto"/>
        <w:left w:val="thinThickSmallGap" w:sz="24" w:space="4" w:color="auto"/>
        <w:bottom w:val="thickThinSmallGap" w:sz="24" w:space="1" w:color="auto"/>
        <w:right w:val="thickThinSmallGap" w:sz="24" w:space="4" w:color="auto"/>
      </w:pBdr>
      <w:jc w:val="center"/>
      <w:outlineLvl w:val="7"/>
    </w:pPr>
    <w:rPr>
      <w:b/>
      <w:sz w:val="44"/>
    </w:rPr>
  </w:style>
  <w:style w:type="paragraph" w:styleId="Heading9">
    <w:name w:val="heading 9"/>
    <w:basedOn w:val="Normal"/>
    <w:next w:val="Normal"/>
    <w:qFormat/>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Indent">
    <w:name w:val="Body Text Indent"/>
    <w:basedOn w:val="Normal"/>
    <w:pPr>
      <w:ind w:left="360"/>
      <w:jc w:val="both"/>
    </w:pPr>
    <w:rPr>
      <w:sz w:val="24"/>
    </w:rPr>
  </w:style>
  <w:style w:type="paragraph" w:styleId="BodyText2">
    <w:name w:val="Body Text 2"/>
    <w:basedOn w:val="Normal"/>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b/>
      <w:bCs/>
      <w:sz w:val="24"/>
    </w:rPr>
  </w:style>
  <w:style w:type="paragraph" w:styleId="BalloonText">
    <w:name w:val="Balloon Text"/>
    <w:basedOn w:val="Normal"/>
    <w:semiHidden/>
    <w:rsid w:val="00E6144D"/>
    <w:rPr>
      <w:rFonts w:ascii="Tahoma" w:hAnsi="Tahoma" w:cs="Tahoma"/>
      <w:sz w:val="16"/>
      <w:szCs w:val="16"/>
    </w:rPr>
  </w:style>
  <w:style w:type="paragraph" w:styleId="ListParagraph">
    <w:name w:val="List Paragraph"/>
    <w:basedOn w:val="Normal"/>
    <w:uiPriority w:val="34"/>
    <w:qFormat/>
    <w:rsid w:val="005E475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91622">
      <w:bodyDiv w:val="1"/>
      <w:marLeft w:val="0"/>
      <w:marRight w:val="0"/>
      <w:marTop w:val="0"/>
      <w:marBottom w:val="0"/>
      <w:divBdr>
        <w:top w:val="none" w:sz="0" w:space="0" w:color="auto"/>
        <w:left w:val="none" w:sz="0" w:space="0" w:color="auto"/>
        <w:bottom w:val="none" w:sz="0" w:space="0" w:color="auto"/>
        <w:right w:val="none" w:sz="0" w:space="0" w:color="auto"/>
      </w:divBdr>
    </w:div>
    <w:div w:id="325671241">
      <w:bodyDiv w:val="1"/>
      <w:marLeft w:val="0"/>
      <w:marRight w:val="0"/>
      <w:marTop w:val="0"/>
      <w:marBottom w:val="0"/>
      <w:divBdr>
        <w:top w:val="none" w:sz="0" w:space="0" w:color="auto"/>
        <w:left w:val="none" w:sz="0" w:space="0" w:color="auto"/>
        <w:bottom w:val="none" w:sz="0" w:space="0" w:color="auto"/>
        <w:right w:val="none" w:sz="0" w:space="0" w:color="auto"/>
      </w:divBdr>
    </w:div>
    <w:div w:id="772749420">
      <w:bodyDiv w:val="1"/>
      <w:marLeft w:val="0"/>
      <w:marRight w:val="0"/>
      <w:marTop w:val="0"/>
      <w:marBottom w:val="0"/>
      <w:divBdr>
        <w:top w:val="none" w:sz="0" w:space="0" w:color="auto"/>
        <w:left w:val="none" w:sz="0" w:space="0" w:color="auto"/>
        <w:bottom w:val="none" w:sz="0" w:space="0" w:color="auto"/>
        <w:right w:val="none" w:sz="0" w:space="0" w:color="auto"/>
      </w:divBdr>
    </w:div>
    <w:div w:id="1294556457">
      <w:bodyDiv w:val="1"/>
      <w:marLeft w:val="0"/>
      <w:marRight w:val="0"/>
      <w:marTop w:val="0"/>
      <w:marBottom w:val="0"/>
      <w:divBdr>
        <w:top w:val="none" w:sz="0" w:space="0" w:color="auto"/>
        <w:left w:val="none" w:sz="0" w:space="0" w:color="auto"/>
        <w:bottom w:val="none" w:sz="0" w:space="0" w:color="auto"/>
        <w:right w:val="none" w:sz="0" w:space="0" w:color="auto"/>
      </w:divBdr>
    </w:div>
    <w:div w:id="134362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6388</Words>
  <Characters>36416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CONTRACT</vt:lpstr>
    </vt:vector>
  </TitlesOfParts>
  <Company>Agawam Public Schools</Company>
  <LinksUpToDate>false</LinksUpToDate>
  <CharactersWithSpaces>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creator>AGWAM PUBLIC SCHOOLS</dc:creator>
  <cp:lastModifiedBy>Robert Clickstein</cp:lastModifiedBy>
  <cp:revision>3</cp:revision>
  <cp:lastPrinted>2020-04-29T16:27:00Z</cp:lastPrinted>
  <dcterms:created xsi:type="dcterms:W3CDTF">2020-04-30T14:40:00Z</dcterms:created>
  <dcterms:modified xsi:type="dcterms:W3CDTF">2020-04-30T14:45:00Z</dcterms:modified>
</cp:coreProperties>
</file>